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220" w:rsidRDefault="003B1220">
      <w:pPr>
        <w:framePr w:w="2160" w:h="1746" w:hRule="exact" w:hSpace="90" w:vSpace="90" w:wrap="auto" w:hAnchor="margin" w:x="301" w:y="139"/>
        <w:pBdr>
          <w:top w:val="single" w:sz="6" w:space="0" w:color="FFFFFF"/>
          <w:left w:val="single" w:sz="6" w:space="0" w:color="FFFFFF"/>
          <w:bottom w:val="single" w:sz="6" w:space="0" w:color="FFFFFF"/>
          <w:right w:val="single" w:sz="6" w:space="0" w:color="FFFFFF"/>
        </w:pBdr>
      </w:pPr>
      <w:bookmarkStart w:id="0" w:name="_GoBack"/>
      <w:bookmarkEnd w:id="0"/>
    </w:p>
    <w:p w:rsidR="003B1220" w:rsidRDefault="003B1220">
      <w:pPr>
        <w:rPr>
          <w:lang w:val="en-GB"/>
        </w:rPr>
      </w:pPr>
    </w:p>
    <w:p w:rsidR="003B1220" w:rsidRDefault="003B1220">
      <w:pPr>
        <w:tabs>
          <w:tab w:val="right" w:pos="10207"/>
        </w:tabs>
        <w:rPr>
          <w:lang w:val="en-GB"/>
        </w:rPr>
      </w:pPr>
      <w:r>
        <w:rPr>
          <w:lang w:val="en-GB"/>
        </w:rPr>
        <w:tab/>
      </w:r>
    </w:p>
    <w:p w:rsidR="003B1220" w:rsidRDefault="003B1220">
      <w:pPr>
        <w:rPr>
          <w:lang w:val="en-GB"/>
        </w:rPr>
      </w:pPr>
    </w:p>
    <w:p w:rsidR="003B1220" w:rsidRDefault="003B1220">
      <w:pPr>
        <w:rPr>
          <w:lang w:val="en-GB"/>
        </w:rPr>
      </w:pPr>
    </w:p>
    <w:p w:rsidR="003B1220" w:rsidRDefault="003B1220">
      <w:pPr>
        <w:tabs>
          <w:tab w:val="right" w:pos="10207"/>
        </w:tabs>
        <w:rPr>
          <w:lang w:val="en-GB"/>
        </w:rPr>
      </w:pPr>
      <w:r>
        <w:rPr>
          <w:lang w:val="en-GB"/>
        </w:rPr>
        <w:tab/>
      </w:r>
    </w:p>
    <w:p w:rsidR="003B1220" w:rsidRDefault="003B1220">
      <w:pPr>
        <w:rPr>
          <w:lang w:val="en-GB"/>
        </w:rPr>
      </w:pPr>
    </w:p>
    <w:p w:rsidR="003B1220" w:rsidRDefault="003B1220">
      <w:pPr>
        <w:rPr>
          <w:lang w:val="en-GB"/>
        </w:rPr>
      </w:pPr>
    </w:p>
    <w:p w:rsidR="003B1220" w:rsidRDefault="003B1220">
      <w:pPr>
        <w:rPr>
          <w:lang w:val="en-GB"/>
        </w:rPr>
      </w:pPr>
    </w:p>
    <w:p w:rsidR="003B1220" w:rsidRDefault="003B1220">
      <w:pPr>
        <w:rPr>
          <w:lang w:val="en-GB"/>
        </w:rPr>
      </w:pPr>
    </w:p>
    <w:p w:rsidR="003B1220" w:rsidRDefault="003B1220">
      <w:pPr>
        <w:rPr>
          <w:lang w:val="en-GB"/>
        </w:rPr>
      </w:pPr>
    </w:p>
    <w:p w:rsidR="003B1220" w:rsidRDefault="003B1220">
      <w:pPr>
        <w:rPr>
          <w:lang w:val="en-GB"/>
        </w:rPr>
      </w:pPr>
    </w:p>
    <w:p w:rsidR="003B1220" w:rsidRDefault="003B1220">
      <w:pPr>
        <w:rPr>
          <w:lang w:val="en-GB"/>
        </w:rPr>
      </w:pPr>
    </w:p>
    <w:p w:rsidR="003B1220" w:rsidRDefault="003B1220">
      <w:pPr>
        <w:rPr>
          <w:lang w:val="en-GB"/>
        </w:rPr>
      </w:pPr>
    </w:p>
    <w:p w:rsidR="003B1220" w:rsidRDefault="003B1220">
      <w:pPr>
        <w:tabs>
          <w:tab w:val="center" w:pos="5103"/>
        </w:tabs>
        <w:rPr>
          <w:rFonts w:ascii="Microsoft Uighur" w:hAnsi="Microsoft Uighur" w:cs="Microsoft Uighur"/>
          <w:b/>
          <w:bCs/>
          <w:sz w:val="48"/>
          <w:szCs w:val="48"/>
          <w:lang w:val="en-GB"/>
        </w:rPr>
      </w:pPr>
      <w:r>
        <w:rPr>
          <w:lang w:val="en-GB"/>
        </w:rPr>
        <w:tab/>
      </w:r>
    </w:p>
    <w:p w:rsidR="003B1220" w:rsidRDefault="003B1220">
      <w:pPr>
        <w:rPr>
          <w:rFonts w:ascii="Microsoft Uighur" w:hAnsi="Microsoft Uighur" w:cs="Microsoft Uighur"/>
          <w:b/>
          <w:bCs/>
          <w:sz w:val="48"/>
          <w:szCs w:val="48"/>
          <w:lang w:val="en-GB"/>
        </w:rPr>
      </w:pPr>
    </w:p>
    <w:p w:rsidR="003B1220" w:rsidRDefault="003B1220">
      <w:pPr>
        <w:rPr>
          <w:rFonts w:ascii="Microsoft Uighur" w:hAnsi="Microsoft Uighur" w:cs="Microsoft Uighur"/>
          <w:b/>
          <w:bCs/>
          <w:sz w:val="48"/>
          <w:szCs w:val="48"/>
          <w:lang w:val="en-GB"/>
        </w:rPr>
      </w:pPr>
    </w:p>
    <w:p w:rsidR="003B1220" w:rsidRDefault="003B1220">
      <w:pPr>
        <w:tabs>
          <w:tab w:val="center" w:pos="5103"/>
        </w:tabs>
        <w:rPr>
          <w:rFonts w:ascii="Microsoft Uighur" w:hAnsi="Microsoft Uighur" w:cs="Microsoft Uighur"/>
          <w:b/>
          <w:bCs/>
          <w:sz w:val="48"/>
          <w:szCs w:val="48"/>
          <w:lang w:val="en-GB"/>
        </w:rPr>
      </w:pPr>
      <w:r>
        <w:rPr>
          <w:rFonts w:ascii="Microsoft Uighur" w:hAnsi="Microsoft Uighur" w:cs="Microsoft Uighur"/>
          <w:b/>
          <w:bCs/>
          <w:sz w:val="48"/>
          <w:szCs w:val="48"/>
          <w:lang w:val="en-GB"/>
        </w:rPr>
        <w:tab/>
      </w:r>
      <w:r>
        <w:rPr>
          <w:rFonts w:ascii="Microsoft Uighur" w:hAnsi="Microsoft Uighur" w:cs="Microsoft Uighur"/>
          <w:b/>
          <w:bCs/>
          <w:sz w:val="72"/>
          <w:szCs w:val="72"/>
          <w:lang w:val="en-GB"/>
        </w:rPr>
        <w:t>UNISA NPDE</w:t>
      </w:r>
    </w:p>
    <w:p w:rsidR="003B1220" w:rsidRDefault="003B1220">
      <w:pPr>
        <w:tabs>
          <w:tab w:val="center" w:pos="5103"/>
        </w:tabs>
        <w:rPr>
          <w:rFonts w:ascii="Microsoft Uighur" w:hAnsi="Microsoft Uighur" w:cs="Microsoft Uighur"/>
          <w:b/>
          <w:bCs/>
          <w:sz w:val="48"/>
          <w:szCs w:val="48"/>
          <w:lang w:val="en-GB"/>
        </w:rPr>
      </w:pPr>
      <w:r>
        <w:rPr>
          <w:rFonts w:ascii="Microsoft Uighur" w:hAnsi="Microsoft Uighur" w:cs="Microsoft Uighur"/>
          <w:b/>
          <w:bCs/>
          <w:sz w:val="48"/>
          <w:szCs w:val="48"/>
          <w:lang w:val="en-GB"/>
        </w:rPr>
        <w:tab/>
        <w:t>National Professional Diploma in Education</w:t>
      </w:r>
    </w:p>
    <w:p w:rsidR="003B1220" w:rsidRDefault="003B1220">
      <w:pPr>
        <w:rPr>
          <w:lang w:val="en-GB"/>
        </w:rPr>
      </w:pPr>
    </w:p>
    <w:p w:rsidR="003B1220" w:rsidRDefault="003B1220">
      <w:pPr>
        <w:framePr w:w="3508" w:h="3060" w:hRule="exact" w:hSpace="90" w:vSpace="90" w:wrap="auto" w:vAnchor="page" w:hAnchor="margin" w:x="3435" w:y="9143"/>
        <w:pBdr>
          <w:top w:val="single" w:sz="6" w:space="0" w:color="FFFFFF"/>
          <w:left w:val="single" w:sz="6" w:space="0" w:color="FFFFFF"/>
          <w:bottom w:val="single" w:sz="6" w:space="0" w:color="FFFFFF"/>
          <w:right w:val="single" w:sz="6" w:space="0" w:color="FFFFFF"/>
        </w:pBdr>
      </w:pPr>
    </w:p>
    <w:p w:rsidR="003B1220" w:rsidRDefault="003B1220">
      <w:pPr>
        <w:rPr>
          <w:lang w:val="en-GB"/>
        </w:rPr>
      </w:pPr>
    </w:p>
    <w:p w:rsidR="003B1220" w:rsidRDefault="003B1220">
      <w:pPr>
        <w:rPr>
          <w:lang w:val="en-GB"/>
        </w:rPr>
      </w:pPr>
    </w:p>
    <w:p w:rsidR="003B1220" w:rsidRDefault="003B1220">
      <w:pPr>
        <w:tabs>
          <w:tab w:val="center" w:pos="5103"/>
        </w:tabs>
        <w:rPr>
          <w:lang w:val="en-GB"/>
        </w:rPr>
      </w:pPr>
      <w:r>
        <w:rPr>
          <w:lang w:val="en-GB"/>
        </w:rPr>
        <w:tab/>
      </w:r>
    </w:p>
    <w:p w:rsidR="003B1220" w:rsidRDefault="003B1220">
      <w:pPr>
        <w:rPr>
          <w:lang w:val="en-GB"/>
        </w:rPr>
      </w:pPr>
    </w:p>
    <w:p w:rsidR="003B1220" w:rsidRDefault="003B1220">
      <w:pPr>
        <w:rPr>
          <w:lang w:val="en-GB"/>
        </w:rPr>
      </w:pPr>
    </w:p>
    <w:p w:rsidR="003B1220" w:rsidRDefault="003B1220">
      <w:pPr>
        <w:tabs>
          <w:tab w:val="center" w:pos="5103"/>
        </w:tabs>
        <w:rPr>
          <w:lang w:val="en-GB"/>
        </w:rPr>
      </w:pPr>
      <w:r>
        <w:rPr>
          <w:lang w:val="en-GB"/>
        </w:rPr>
        <w:tab/>
      </w:r>
    </w:p>
    <w:p w:rsidR="003B1220" w:rsidRDefault="003B1220">
      <w:pPr>
        <w:rPr>
          <w:lang w:val="en-GB"/>
        </w:rPr>
      </w:pPr>
    </w:p>
    <w:p w:rsidR="003B1220" w:rsidRDefault="003B1220">
      <w:pPr>
        <w:rPr>
          <w:lang w:val="en-GB"/>
        </w:rPr>
      </w:pPr>
    </w:p>
    <w:p w:rsidR="003B1220" w:rsidRDefault="003B1220">
      <w:pPr>
        <w:tabs>
          <w:tab w:val="right" w:pos="10207"/>
        </w:tabs>
        <w:rPr>
          <w:lang w:val="en-GB"/>
        </w:rPr>
      </w:pPr>
      <w:r>
        <w:rPr>
          <w:lang w:val="en-GB"/>
        </w:rPr>
        <w:tab/>
      </w:r>
    </w:p>
    <w:p w:rsidR="003B1220" w:rsidRDefault="003B1220">
      <w:pPr>
        <w:rPr>
          <w:lang w:val="en-GB"/>
        </w:rPr>
      </w:pPr>
    </w:p>
    <w:p w:rsidR="003B1220" w:rsidRDefault="003B1220">
      <w:pPr>
        <w:rPr>
          <w:lang w:val="en-GB"/>
        </w:rPr>
      </w:pPr>
    </w:p>
    <w:p w:rsidR="003B1220" w:rsidRDefault="003B1220">
      <w:pPr>
        <w:rPr>
          <w:lang w:val="en-GB"/>
        </w:rPr>
      </w:pPr>
    </w:p>
    <w:p w:rsidR="003B1220" w:rsidRDefault="003B1220">
      <w:pPr>
        <w:rPr>
          <w:lang w:val="en-GB"/>
        </w:rPr>
      </w:pPr>
    </w:p>
    <w:p w:rsidR="003B1220" w:rsidRDefault="003B1220">
      <w:pPr>
        <w:tabs>
          <w:tab w:val="center" w:pos="5103"/>
        </w:tabs>
        <w:rPr>
          <w:rFonts w:ascii="Arial Narrow" w:hAnsi="Arial Narrow" w:cs="Arial Narrow"/>
          <w:b/>
          <w:bCs/>
          <w:sz w:val="48"/>
          <w:szCs w:val="48"/>
          <w:lang w:val="en-GB"/>
        </w:rPr>
      </w:pPr>
      <w:r>
        <w:rPr>
          <w:lang w:val="en-GB"/>
        </w:rPr>
        <w:tab/>
      </w:r>
      <w:r>
        <w:rPr>
          <w:rFonts w:ascii="Arial Narrow" w:hAnsi="Arial Narrow" w:cs="Arial Narrow"/>
          <w:b/>
          <w:bCs/>
          <w:sz w:val="48"/>
          <w:szCs w:val="48"/>
          <w:lang w:val="en-GB"/>
        </w:rPr>
        <w:t>General tutorial letter 302:</w:t>
      </w:r>
    </w:p>
    <w:p w:rsidR="003B1220" w:rsidRDefault="003B1220">
      <w:pPr>
        <w:tabs>
          <w:tab w:val="center" w:pos="5103"/>
        </w:tabs>
        <w:rPr>
          <w:rFonts w:ascii="Arial Narrow" w:hAnsi="Arial Narrow" w:cs="Arial Narrow"/>
          <w:b/>
          <w:bCs/>
          <w:sz w:val="48"/>
          <w:szCs w:val="48"/>
          <w:lang w:val="en-GB"/>
        </w:rPr>
      </w:pPr>
      <w:r>
        <w:rPr>
          <w:rFonts w:ascii="Arial Narrow" w:hAnsi="Arial Narrow" w:cs="Arial Narrow"/>
          <w:b/>
          <w:bCs/>
          <w:sz w:val="48"/>
          <w:szCs w:val="48"/>
          <w:lang w:val="en-GB"/>
        </w:rPr>
        <w:tab/>
        <w:t>NPDE assessment strategy</w:t>
      </w:r>
    </w:p>
    <w:p w:rsidR="003B1220" w:rsidRDefault="003B1220">
      <w:pPr>
        <w:tabs>
          <w:tab w:val="center" w:pos="5103"/>
        </w:tabs>
        <w:rPr>
          <w:lang w:val="en-GB"/>
        </w:rPr>
      </w:pPr>
      <w:r>
        <w:rPr>
          <w:rFonts w:ascii="Arial Narrow" w:hAnsi="Arial Narrow" w:cs="Arial Narrow"/>
          <w:b/>
          <w:bCs/>
          <w:sz w:val="48"/>
          <w:szCs w:val="48"/>
          <w:lang w:val="en-GB"/>
        </w:rPr>
        <w:tab/>
        <w:t>2004</w:t>
      </w:r>
    </w:p>
    <w:p w:rsidR="003B1220" w:rsidRDefault="003B1220">
      <w:pPr>
        <w:tabs>
          <w:tab w:val="center" w:pos="5103"/>
        </w:tabs>
        <w:rPr>
          <w:lang w:val="en-GB"/>
        </w:rPr>
        <w:sectPr w:rsidR="003B1220">
          <w:headerReference w:type="default" r:id="rId8"/>
          <w:pgSz w:w="11905" w:h="16837"/>
          <w:pgMar w:top="1586" w:right="849" w:bottom="1190" w:left="849" w:header="1586" w:footer="1190" w:gutter="0"/>
          <w:cols w:space="720"/>
          <w:noEndnote/>
        </w:sectPr>
      </w:pPr>
    </w:p>
    <w:p w:rsidR="003B1220" w:rsidRDefault="003B1220">
      <w:pPr>
        <w:rPr>
          <w:lang w:val="en-GB"/>
        </w:rPr>
      </w:pPr>
      <w:r>
        <w:rPr>
          <w:rFonts w:ascii="Comic Sans MS" w:hAnsi="Comic Sans MS" w:cs="Comic Sans MS"/>
          <w:b/>
          <w:bCs/>
          <w:sz w:val="28"/>
          <w:szCs w:val="28"/>
          <w:lang w:val="en-GB"/>
        </w:rPr>
        <w:lastRenderedPageBreak/>
        <w:t>Contents</w:t>
      </w:r>
    </w:p>
    <w:p w:rsidR="003B1220" w:rsidRDefault="003B1220">
      <w:pPr>
        <w:rPr>
          <w:lang w:val="en-GB"/>
        </w:rPr>
      </w:pPr>
    </w:p>
    <w:p w:rsidR="003B1220" w:rsidRDefault="003B1220">
      <w:pPr>
        <w:tabs>
          <w:tab w:val="right" w:leader="dot" w:pos="10207"/>
        </w:tabs>
        <w:rPr>
          <w:lang w:val="en-GB"/>
        </w:rPr>
      </w:pPr>
      <w:r>
        <w:rPr>
          <w:lang w:val="en-GB"/>
        </w:rPr>
        <w:t xml:space="preserve">Introductory comments </w:t>
      </w:r>
      <w:r>
        <w:rPr>
          <w:lang w:val="en-GB"/>
        </w:rPr>
        <w:tab/>
        <w:t>3</w:t>
      </w:r>
    </w:p>
    <w:p w:rsidR="003B1220" w:rsidRDefault="003B1220">
      <w:pPr>
        <w:rPr>
          <w:lang w:val="en-GB"/>
        </w:rPr>
      </w:pPr>
    </w:p>
    <w:p w:rsidR="003B1220" w:rsidRDefault="003B1220">
      <w:pPr>
        <w:tabs>
          <w:tab w:val="right" w:leader="dot" w:pos="10207"/>
        </w:tabs>
        <w:rPr>
          <w:lang w:val="en-GB"/>
        </w:rPr>
      </w:pPr>
      <w:r>
        <w:rPr>
          <w:b/>
          <w:bCs/>
          <w:lang w:val="en-GB"/>
        </w:rPr>
        <w:t xml:space="preserve">Part One: integrated assessment portfolio for ALL NPDE students </w:t>
      </w:r>
      <w:r>
        <w:rPr>
          <w:lang w:val="en-GB"/>
        </w:rPr>
        <w:tab/>
        <w:t>3</w:t>
      </w:r>
    </w:p>
    <w:p w:rsidR="003B1220" w:rsidRDefault="003B1220">
      <w:pPr>
        <w:rPr>
          <w:lang w:val="en-GB"/>
        </w:rPr>
      </w:pPr>
    </w:p>
    <w:p w:rsidR="003B1220" w:rsidRDefault="003B1220">
      <w:pPr>
        <w:tabs>
          <w:tab w:val="left" w:pos="-1440"/>
          <w:tab w:val="left" w:pos="-720"/>
          <w:tab w:val="left" w:pos="0"/>
          <w:tab w:val="left" w:pos="720"/>
          <w:tab w:val="right" w:leader="dot" w:pos="10207"/>
        </w:tabs>
        <w:ind w:left="720" w:hanging="720"/>
        <w:rPr>
          <w:lang w:val="en-GB"/>
        </w:rPr>
      </w:pPr>
      <w:r>
        <w:rPr>
          <w:lang w:val="en-GB"/>
        </w:rPr>
        <w:t>1.1</w:t>
      </w:r>
      <w:r>
        <w:rPr>
          <w:lang w:val="en-GB"/>
        </w:rPr>
        <w:tab/>
        <w:t xml:space="preserve">What is a portfolio? </w:t>
      </w:r>
      <w:r>
        <w:rPr>
          <w:lang w:val="en-GB"/>
        </w:rPr>
        <w:tab/>
        <w:t>3</w:t>
      </w:r>
    </w:p>
    <w:p w:rsidR="003B1220" w:rsidRDefault="003B1220">
      <w:pPr>
        <w:tabs>
          <w:tab w:val="left" w:pos="-1440"/>
          <w:tab w:val="left" w:pos="-720"/>
          <w:tab w:val="left" w:pos="0"/>
          <w:tab w:val="left" w:pos="720"/>
          <w:tab w:val="right" w:leader="dot" w:pos="10207"/>
        </w:tabs>
        <w:ind w:left="720" w:hanging="720"/>
        <w:rPr>
          <w:lang w:val="en-GB"/>
        </w:rPr>
      </w:pPr>
      <w:r>
        <w:rPr>
          <w:lang w:val="en-GB"/>
        </w:rPr>
        <w:t>1.2</w:t>
      </w:r>
      <w:r>
        <w:rPr>
          <w:lang w:val="en-GB"/>
        </w:rPr>
        <w:tab/>
        <w:t xml:space="preserve">Why include a portfolio? </w:t>
      </w:r>
      <w:r>
        <w:rPr>
          <w:lang w:val="en-GB"/>
        </w:rPr>
        <w:tab/>
        <w:t>3</w:t>
      </w:r>
    </w:p>
    <w:p w:rsidR="003B1220" w:rsidRDefault="003B1220">
      <w:pPr>
        <w:tabs>
          <w:tab w:val="left" w:pos="-1440"/>
          <w:tab w:val="left" w:pos="-720"/>
          <w:tab w:val="left" w:pos="0"/>
          <w:tab w:val="left" w:pos="720"/>
          <w:tab w:val="right" w:leader="dot" w:pos="10207"/>
        </w:tabs>
        <w:ind w:left="720" w:hanging="720"/>
        <w:rPr>
          <w:lang w:val="en-GB"/>
        </w:rPr>
      </w:pPr>
      <w:r>
        <w:rPr>
          <w:lang w:val="en-GB"/>
        </w:rPr>
        <w:t>1.3</w:t>
      </w:r>
      <w:r>
        <w:rPr>
          <w:lang w:val="en-GB"/>
        </w:rPr>
        <w:tab/>
        <w:t xml:space="preserve">What should go into my portfolio? </w:t>
      </w:r>
      <w:r>
        <w:rPr>
          <w:lang w:val="en-GB"/>
        </w:rPr>
        <w:tab/>
        <w:t>4</w:t>
      </w:r>
    </w:p>
    <w:p w:rsidR="003B1220" w:rsidRDefault="003B1220">
      <w:pPr>
        <w:tabs>
          <w:tab w:val="left" w:pos="-1440"/>
          <w:tab w:val="left" w:pos="-720"/>
          <w:tab w:val="left" w:pos="0"/>
          <w:tab w:val="left" w:pos="720"/>
          <w:tab w:val="right" w:leader="dot" w:pos="10207"/>
        </w:tabs>
        <w:ind w:left="720" w:hanging="720"/>
        <w:rPr>
          <w:lang w:val="en-GB"/>
        </w:rPr>
      </w:pPr>
      <w:r>
        <w:rPr>
          <w:lang w:val="en-GB"/>
        </w:rPr>
        <w:t>1.4</w:t>
      </w:r>
      <w:r>
        <w:rPr>
          <w:lang w:val="en-GB"/>
        </w:rPr>
        <w:tab/>
        <w:t xml:space="preserve">How will my portfolio be assessed? </w:t>
      </w:r>
      <w:r>
        <w:rPr>
          <w:lang w:val="en-GB"/>
        </w:rPr>
        <w:tab/>
        <w:t>5</w:t>
      </w:r>
    </w:p>
    <w:p w:rsidR="003B1220" w:rsidRDefault="003B1220">
      <w:pPr>
        <w:tabs>
          <w:tab w:val="left" w:pos="-1440"/>
          <w:tab w:val="left" w:pos="-720"/>
          <w:tab w:val="left" w:pos="0"/>
          <w:tab w:val="left" w:pos="720"/>
          <w:tab w:val="right" w:leader="dot" w:pos="10207"/>
        </w:tabs>
        <w:ind w:left="720" w:hanging="720"/>
        <w:rPr>
          <w:lang w:val="en-GB"/>
        </w:rPr>
      </w:pPr>
      <w:r>
        <w:rPr>
          <w:lang w:val="en-GB"/>
        </w:rPr>
        <w:t>1.5</w:t>
      </w:r>
      <w:r>
        <w:rPr>
          <w:lang w:val="en-GB"/>
        </w:rPr>
        <w:tab/>
        <w:t xml:space="preserve">What are the assessment criteria? </w:t>
      </w:r>
      <w:r>
        <w:rPr>
          <w:lang w:val="en-GB"/>
        </w:rPr>
        <w:tab/>
        <w:t>5</w:t>
      </w:r>
    </w:p>
    <w:p w:rsidR="003B1220" w:rsidRDefault="003B1220">
      <w:pPr>
        <w:tabs>
          <w:tab w:val="left" w:pos="-1440"/>
          <w:tab w:val="left" w:pos="-720"/>
          <w:tab w:val="left" w:pos="0"/>
          <w:tab w:val="left" w:pos="720"/>
          <w:tab w:val="right" w:leader="dot" w:pos="10207"/>
        </w:tabs>
        <w:ind w:left="720" w:hanging="720"/>
        <w:rPr>
          <w:lang w:val="en-GB"/>
        </w:rPr>
      </w:pPr>
      <w:r>
        <w:rPr>
          <w:lang w:val="en-GB"/>
        </w:rPr>
        <w:t>1.6</w:t>
      </w:r>
      <w:r>
        <w:rPr>
          <w:lang w:val="en-GB"/>
        </w:rPr>
        <w:tab/>
        <w:t xml:space="preserve">When will the portfolio presentations happen? </w:t>
      </w:r>
      <w:r>
        <w:rPr>
          <w:lang w:val="en-GB"/>
        </w:rPr>
        <w:tab/>
        <w:t>7</w:t>
      </w:r>
    </w:p>
    <w:p w:rsidR="003B1220" w:rsidRDefault="003B1220">
      <w:pPr>
        <w:tabs>
          <w:tab w:val="left" w:pos="-1440"/>
          <w:tab w:val="left" w:pos="-720"/>
          <w:tab w:val="left" w:pos="0"/>
          <w:tab w:val="left" w:pos="720"/>
          <w:tab w:val="right" w:leader="dot" w:pos="10207"/>
        </w:tabs>
        <w:ind w:left="720" w:hanging="720"/>
        <w:rPr>
          <w:lang w:val="en-GB"/>
        </w:rPr>
      </w:pPr>
      <w:r>
        <w:rPr>
          <w:lang w:val="en-GB"/>
        </w:rPr>
        <w:t>1.7</w:t>
      </w:r>
      <w:r>
        <w:rPr>
          <w:lang w:val="en-GB"/>
        </w:rPr>
        <w:tab/>
        <w:t xml:space="preserve">Summary </w:t>
      </w:r>
      <w:r>
        <w:rPr>
          <w:lang w:val="en-GB"/>
        </w:rPr>
        <w:tab/>
        <w:t>8</w:t>
      </w:r>
    </w:p>
    <w:p w:rsidR="003B1220" w:rsidRDefault="003B1220">
      <w:pPr>
        <w:rPr>
          <w:lang w:val="en-GB"/>
        </w:rPr>
      </w:pPr>
    </w:p>
    <w:p w:rsidR="003B1220" w:rsidRDefault="003B1220">
      <w:pPr>
        <w:rPr>
          <w:lang w:val="en-GB"/>
        </w:rPr>
      </w:pPr>
    </w:p>
    <w:p w:rsidR="003B1220" w:rsidRDefault="003B1220">
      <w:pPr>
        <w:tabs>
          <w:tab w:val="right" w:leader="dot" w:pos="10207"/>
        </w:tabs>
        <w:rPr>
          <w:lang w:val="en-GB"/>
        </w:rPr>
      </w:pPr>
      <w:r>
        <w:rPr>
          <w:b/>
          <w:bCs/>
          <w:lang w:val="en-GB"/>
        </w:rPr>
        <w:t xml:space="preserve">Part Two: extended RPL portfolio for REQV11 teachers </w:t>
      </w:r>
      <w:r>
        <w:rPr>
          <w:lang w:val="en-GB"/>
        </w:rPr>
        <w:tab/>
        <w:t>8</w:t>
      </w:r>
    </w:p>
    <w:p w:rsidR="003B1220" w:rsidRDefault="003B1220">
      <w:pPr>
        <w:rPr>
          <w:lang w:val="en-GB"/>
        </w:rPr>
      </w:pPr>
    </w:p>
    <w:p w:rsidR="003B1220" w:rsidRDefault="003B1220">
      <w:pPr>
        <w:tabs>
          <w:tab w:val="left" w:pos="-1440"/>
          <w:tab w:val="left" w:pos="-720"/>
          <w:tab w:val="left" w:pos="0"/>
          <w:tab w:val="left" w:pos="720"/>
          <w:tab w:val="right" w:leader="dot" w:pos="10207"/>
        </w:tabs>
        <w:ind w:left="720" w:hanging="720"/>
        <w:rPr>
          <w:lang w:val="en-GB"/>
        </w:rPr>
      </w:pPr>
      <w:r>
        <w:rPr>
          <w:lang w:val="en-GB"/>
        </w:rPr>
        <w:t>2.1</w:t>
      </w:r>
      <w:r>
        <w:rPr>
          <w:lang w:val="en-GB"/>
        </w:rPr>
        <w:tab/>
        <w:t xml:space="preserve">Guiding principle </w:t>
      </w:r>
      <w:r>
        <w:rPr>
          <w:lang w:val="en-GB"/>
        </w:rPr>
        <w:tab/>
        <w:t>9</w:t>
      </w:r>
    </w:p>
    <w:p w:rsidR="003B1220" w:rsidRDefault="003B1220">
      <w:pPr>
        <w:tabs>
          <w:tab w:val="left" w:pos="-1440"/>
          <w:tab w:val="left" w:pos="-720"/>
          <w:tab w:val="left" w:pos="0"/>
          <w:tab w:val="left" w:pos="720"/>
          <w:tab w:val="right" w:leader="dot" w:pos="10207"/>
        </w:tabs>
        <w:ind w:left="720" w:hanging="720"/>
        <w:rPr>
          <w:lang w:val="en-GB"/>
        </w:rPr>
      </w:pPr>
      <w:r>
        <w:rPr>
          <w:lang w:val="en-GB"/>
        </w:rPr>
        <w:t>2.2</w:t>
      </w:r>
      <w:r>
        <w:rPr>
          <w:lang w:val="en-GB"/>
        </w:rPr>
        <w:tab/>
        <w:t xml:space="preserve">RPL portfolio </w:t>
      </w:r>
      <w:r>
        <w:rPr>
          <w:lang w:val="en-GB"/>
        </w:rPr>
        <w:tab/>
        <w:t>9</w:t>
      </w:r>
    </w:p>
    <w:p w:rsidR="003B1220" w:rsidRDefault="003B1220">
      <w:pPr>
        <w:tabs>
          <w:tab w:val="left" w:pos="-1440"/>
          <w:tab w:val="left" w:pos="-720"/>
          <w:tab w:val="left" w:pos="0"/>
          <w:tab w:val="left" w:pos="720"/>
          <w:tab w:val="right" w:leader="dot" w:pos="10207"/>
        </w:tabs>
        <w:ind w:left="720" w:hanging="720"/>
        <w:rPr>
          <w:lang w:val="en-GB"/>
        </w:rPr>
      </w:pPr>
      <w:r>
        <w:rPr>
          <w:lang w:val="en-GB"/>
        </w:rPr>
        <w:t>2.3</w:t>
      </w:r>
      <w:r>
        <w:rPr>
          <w:lang w:val="en-GB"/>
        </w:rPr>
        <w:tab/>
        <w:t xml:space="preserve">What can be RPLed? </w:t>
      </w:r>
      <w:r>
        <w:rPr>
          <w:lang w:val="en-GB"/>
        </w:rPr>
        <w:tab/>
        <w:t>9</w:t>
      </w:r>
    </w:p>
    <w:p w:rsidR="003B1220" w:rsidRDefault="003B1220">
      <w:pPr>
        <w:tabs>
          <w:tab w:val="left" w:pos="-1440"/>
          <w:tab w:val="left" w:pos="-720"/>
          <w:tab w:val="left" w:pos="0"/>
          <w:tab w:val="left" w:pos="720"/>
          <w:tab w:val="right" w:leader="dot" w:pos="10207"/>
        </w:tabs>
        <w:ind w:left="720" w:hanging="720"/>
        <w:rPr>
          <w:lang w:val="en-GB"/>
        </w:rPr>
      </w:pPr>
      <w:r>
        <w:rPr>
          <w:lang w:val="en-GB"/>
        </w:rPr>
        <w:t>2.4</w:t>
      </w:r>
      <w:r>
        <w:rPr>
          <w:lang w:val="en-GB"/>
        </w:rPr>
        <w:tab/>
        <w:t xml:space="preserve">Outcomes and evidence for RPL purposes </w:t>
      </w:r>
      <w:r>
        <w:rPr>
          <w:lang w:val="en-GB"/>
        </w:rPr>
        <w:tab/>
        <w:t>11</w:t>
      </w:r>
    </w:p>
    <w:p w:rsidR="003B1220" w:rsidRDefault="003B1220">
      <w:pPr>
        <w:tabs>
          <w:tab w:val="left" w:pos="-1440"/>
          <w:tab w:val="left" w:pos="-720"/>
          <w:tab w:val="left" w:pos="0"/>
          <w:tab w:val="left" w:pos="720"/>
          <w:tab w:val="right" w:leader="dot" w:pos="10207"/>
        </w:tabs>
        <w:ind w:left="720" w:hanging="720"/>
        <w:rPr>
          <w:lang w:val="en-GB"/>
        </w:rPr>
      </w:pPr>
      <w:r>
        <w:rPr>
          <w:lang w:val="en-GB"/>
        </w:rPr>
        <w:t>2.5</w:t>
      </w:r>
      <w:r>
        <w:rPr>
          <w:lang w:val="en-GB"/>
        </w:rPr>
        <w:tab/>
        <w:t xml:space="preserve">How is the RPL portfolio assessed? </w:t>
      </w:r>
      <w:r>
        <w:rPr>
          <w:lang w:val="en-GB"/>
        </w:rPr>
        <w:tab/>
        <w:t>16</w:t>
      </w:r>
    </w:p>
    <w:p w:rsidR="003B1220" w:rsidRDefault="003B1220">
      <w:pPr>
        <w:tabs>
          <w:tab w:val="left" w:pos="-1440"/>
          <w:tab w:val="left" w:pos="-720"/>
          <w:tab w:val="left" w:pos="0"/>
          <w:tab w:val="left" w:pos="720"/>
          <w:tab w:val="right" w:leader="dot" w:pos="10207"/>
        </w:tabs>
        <w:ind w:left="720" w:hanging="720"/>
        <w:rPr>
          <w:lang w:val="en-GB"/>
        </w:rPr>
      </w:pPr>
      <w:r>
        <w:rPr>
          <w:lang w:val="en-GB"/>
        </w:rPr>
        <w:t>2.6</w:t>
      </w:r>
      <w:r>
        <w:rPr>
          <w:lang w:val="en-GB"/>
        </w:rPr>
        <w:tab/>
        <w:t xml:space="preserve">How will I know if RPL is awarded and what happens if it is not? </w:t>
      </w:r>
      <w:r>
        <w:rPr>
          <w:lang w:val="en-GB"/>
        </w:rPr>
        <w:tab/>
        <w:t>16</w:t>
      </w:r>
    </w:p>
    <w:p w:rsidR="003B1220" w:rsidRDefault="003B1220">
      <w:pPr>
        <w:tabs>
          <w:tab w:val="left" w:pos="-1440"/>
          <w:tab w:val="left" w:pos="-720"/>
          <w:tab w:val="left" w:pos="0"/>
          <w:tab w:val="left" w:pos="720"/>
          <w:tab w:val="right" w:leader="dot" w:pos="10207"/>
        </w:tabs>
        <w:ind w:left="720" w:hanging="720"/>
        <w:rPr>
          <w:lang w:val="en-GB"/>
        </w:rPr>
      </w:pPr>
      <w:r>
        <w:rPr>
          <w:lang w:val="en-GB"/>
        </w:rPr>
        <w:t>2.7</w:t>
      </w:r>
      <w:r>
        <w:rPr>
          <w:lang w:val="en-GB"/>
        </w:rPr>
        <w:tab/>
        <w:t xml:space="preserve">Summary of RPL portfolio requirements  </w:t>
      </w:r>
      <w:r>
        <w:rPr>
          <w:lang w:val="en-GB"/>
        </w:rPr>
        <w:tab/>
        <w:t>17</w:t>
      </w:r>
    </w:p>
    <w:p w:rsidR="003B1220" w:rsidRDefault="003B1220">
      <w:pPr>
        <w:tabs>
          <w:tab w:val="left" w:pos="-1440"/>
          <w:tab w:val="left" w:pos="-720"/>
          <w:tab w:val="left" w:pos="0"/>
          <w:tab w:val="left" w:pos="720"/>
          <w:tab w:val="right" w:leader="dot" w:pos="10207"/>
        </w:tabs>
        <w:ind w:left="720" w:hanging="720"/>
        <w:rPr>
          <w:lang w:val="en-GB"/>
        </w:rPr>
      </w:pPr>
      <w:r>
        <w:rPr>
          <w:lang w:val="en-GB"/>
        </w:rPr>
        <w:t>2.8</w:t>
      </w:r>
      <w:r>
        <w:rPr>
          <w:lang w:val="en-GB"/>
        </w:rPr>
        <w:tab/>
        <w:t xml:space="preserve">Summary of assessment criteria </w:t>
      </w:r>
      <w:r>
        <w:rPr>
          <w:lang w:val="en-GB"/>
        </w:rPr>
        <w:tab/>
        <w:t>19</w:t>
      </w:r>
    </w:p>
    <w:p w:rsidR="003B1220" w:rsidRDefault="003B1220">
      <w:pPr>
        <w:rPr>
          <w:lang w:val="en-GB"/>
        </w:rPr>
      </w:pPr>
    </w:p>
    <w:p w:rsidR="003B1220" w:rsidRDefault="003B1220">
      <w:pPr>
        <w:rPr>
          <w:lang w:val="en-GB"/>
        </w:rPr>
      </w:pPr>
      <w:r>
        <w:rPr>
          <w:b/>
          <w:bCs/>
          <w:lang w:val="en-GB"/>
        </w:rPr>
        <w:t>Appendices:</w:t>
      </w:r>
    </w:p>
    <w:p w:rsidR="003B1220" w:rsidRDefault="003B1220">
      <w:pPr>
        <w:rPr>
          <w:lang w:val="en-GB"/>
        </w:rPr>
      </w:pPr>
    </w:p>
    <w:p w:rsidR="003B1220" w:rsidRDefault="003B1220">
      <w:pPr>
        <w:tabs>
          <w:tab w:val="right" w:leader="dot" w:pos="10207"/>
        </w:tabs>
        <w:rPr>
          <w:lang w:val="en-GB"/>
        </w:rPr>
      </w:pPr>
      <w:r>
        <w:rPr>
          <w:lang w:val="en-GB"/>
        </w:rPr>
        <w:t>Assessment of 2</w:t>
      </w:r>
      <w:r>
        <w:rPr>
          <w:vertAlign w:val="superscript"/>
          <w:lang w:val="en-GB"/>
        </w:rPr>
        <w:t>nd</w:t>
      </w:r>
      <w:r>
        <w:rPr>
          <w:lang w:val="en-GB"/>
        </w:rPr>
        <w:t xml:space="preserve"> language competence (RPL evidence for NPD003-6) </w:t>
      </w:r>
      <w:r>
        <w:rPr>
          <w:lang w:val="en-GB"/>
        </w:rPr>
        <w:tab/>
        <w:t>21</w:t>
      </w:r>
    </w:p>
    <w:p w:rsidR="003B1220" w:rsidRDefault="003B1220">
      <w:pPr>
        <w:rPr>
          <w:lang w:val="en-GB"/>
        </w:rPr>
      </w:pPr>
    </w:p>
    <w:p w:rsidR="003B1220" w:rsidRDefault="003B1220">
      <w:pPr>
        <w:tabs>
          <w:tab w:val="right" w:leader="dot" w:pos="10207"/>
        </w:tabs>
        <w:rPr>
          <w:lang w:val="en-GB"/>
        </w:rPr>
      </w:pPr>
      <w:r>
        <w:rPr>
          <w:lang w:val="en-GB"/>
        </w:rPr>
        <w:t xml:space="preserve">Integrated assessment portfolio form </w:t>
      </w:r>
      <w:r>
        <w:rPr>
          <w:lang w:val="en-GB"/>
        </w:rPr>
        <w:tab/>
        <w:t>25</w:t>
      </w:r>
    </w:p>
    <w:p w:rsidR="003B1220" w:rsidRDefault="003B1220">
      <w:pPr>
        <w:rPr>
          <w:lang w:val="en-GB"/>
        </w:rPr>
      </w:pPr>
    </w:p>
    <w:p w:rsidR="003B1220" w:rsidRDefault="003B1220">
      <w:pPr>
        <w:tabs>
          <w:tab w:val="right" w:leader="dot" w:pos="10207"/>
        </w:tabs>
        <w:rPr>
          <w:lang w:val="en-GB"/>
        </w:rPr>
      </w:pPr>
      <w:r>
        <w:rPr>
          <w:lang w:val="en-GB"/>
        </w:rPr>
        <w:t xml:space="preserve">RPL assessment portfolio form </w:t>
      </w:r>
      <w:r>
        <w:rPr>
          <w:lang w:val="en-GB"/>
        </w:rPr>
        <w:tab/>
        <w:t>27</w:t>
      </w:r>
    </w:p>
    <w:p w:rsidR="003B1220" w:rsidRDefault="003B1220">
      <w:pPr>
        <w:rPr>
          <w:lang w:val="en-GB"/>
        </w:rPr>
      </w:pPr>
    </w:p>
    <w:p w:rsidR="003B1220" w:rsidRDefault="003B1220">
      <w:pPr>
        <w:rPr>
          <w:lang w:val="en-GB"/>
        </w:rPr>
      </w:pPr>
    </w:p>
    <w:p w:rsidR="003B1220" w:rsidRDefault="003B1220">
      <w:pPr>
        <w:rPr>
          <w:lang w:val="en-GB"/>
        </w:rPr>
      </w:pPr>
    </w:p>
    <w:p w:rsidR="003B1220" w:rsidRDefault="003B1220">
      <w:pPr>
        <w:rPr>
          <w:lang w:val="en-GB"/>
        </w:rPr>
        <w:sectPr w:rsidR="003B1220">
          <w:headerReference w:type="default" r:id="rId9"/>
          <w:pgSz w:w="11905" w:h="16837"/>
          <w:pgMar w:top="1586" w:right="849" w:bottom="1190" w:left="849" w:header="1586" w:footer="1190" w:gutter="0"/>
          <w:cols w:space="720"/>
          <w:noEndnote/>
        </w:sectPr>
      </w:pPr>
    </w:p>
    <w:p w:rsidR="003B1220" w:rsidRDefault="003B1220">
      <w:pPr>
        <w:rPr>
          <w:lang w:val="en-GB"/>
        </w:rPr>
      </w:pPr>
      <w:r>
        <w:rPr>
          <w:lang w:val="en-GB"/>
        </w:rPr>
        <w:lastRenderedPageBreak/>
        <w:t>Dear Student</w:t>
      </w:r>
    </w:p>
    <w:p w:rsidR="003B1220" w:rsidRDefault="003B1220">
      <w:pPr>
        <w:rPr>
          <w:lang w:val="en-GB"/>
        </w:rPr>
      </w:pPr>
    </w:p>
    <w:p w:rsidR="003B1220" w:rsidRDefault="003B1220">
      <w:pPr>
        <w:rPr>
          <w:lang w:val="en-GB"/>
        </w:rPr>
      </w:pPr>
      <w:r>
        <w:rPr>
          <w:lang w:val="en-GB"/>
        </w:rPr>
        <w:t>By the time you receive this letter, you will already have started your NPDE studies and possibly started work on your first assignments. We hope that the experience is proving to be a useful support to your classroom practice.</w:t>
      </w:r>
    </w:p>
    <w:p w:rsidR="003B1220" w:rsidRDefault="003B1220">
      <w:pPr>
        <w:rPr>
          <w:lang w:val="en-GB"/>
        </w:rPr>
      </w:pPr>
    </w:p>
    <w:p w:rsidR="003B1220" w:rsidRDefault="003B1220">
      <w:pPr>
        <w:rPr>
          <w:lang w:val="en-GB"/>
        </w:rPr>
      </w:pPr>
      <w:r>
        <w:rPr>
          <w:lang w:val="en-GB"/>
        </w:rPr>
        <w:t>You will recall from tutorial letter 301 that you need to put together a portfolio during the course of your studies and that this is a compulsory requirement for the qualification. In this letter, I want to tell you more about the portfolio and offer you some guidance on how you should put it together.</w:t>
      </w:r>
    </w:p>
    <w:p w:rsidR="003B1220" w:rsidRDefault="003B1220">
      <w:pPr>
        <w:rPr>
          <w:lang w:val="en-GB"/>
        </w:rPr>
      </w:pPr>
    </w:p>
    <w:p w:rsidR="003B1220" w:rsidRDefault="003B1220">
      <w:pPr>
        <w:rPr>
          <w:lang w:val="en-GB"/>
        </w:rPr>
      </w:pPr>
      <w:r>
        <w:rPr>
          <w:b/>
          <w:bCs/>
          <w:lang w:val="en-GB"/>
        </w:rPr>
        <w:t xml:space="preserve">Part one </w:t>
      </w:r>
      <w:r>
        <w:rPr>
          <w:lang w:val="en-GB"/>
        </w:rPr>
        <w:t xml:space="preserve">contains guidelines on portfolio requirements for </w:t>
      </w:r>
      <w:r>
        <w:rPr>
          <w:b/>
          <w:bCs/>
          <w:lang w:val="en-GB"/>
        </w:rPr>
        <w:t>all</w:t>
      </w:r>
      <w:r>
        <w:rPr>
          <w:lang w:val="en-GB"/>
        </w:rPr>
        <w:t xml:space="preserve"> NPDE students.</w:t>
      </w:r>
    </w:p>
    <w:p w:rsidR="003B1220" w:rsidRDefault="003B1220">
      <w:pPr>
        <w:rPr>
          <w:lang w:val="en-GB"/>
        </w:rPr>
      </w:pPr>
      <w:r>
        <w:rPr>
          <w:b/>
          <w:bCs/>
          <w:lang w:val="en-GB"/>
        </w:rPr>
        <w:t xml:space="preserve">Part two </w:t>
      </w:r>
      <w:r>
        <w:rPr>
          <w:lang w:val="en-GB"/>
        </w:rPr>
        <w:t>contains guidelines on additional portfolio requirements for REQV11 teachers (i.e. those without Grade 12 or who have an incomplete professional qualification).</w:t>
      </w:r>
    </w:p>
    <w:p w:rsidR="003B1220" w:rsidRDefault="003B1220">
      <w:pPr>
        <w:rPr>
          <w:lang w:val="en-GB"/>
        </w:rPr>
      </w:pPr>
    </w:p>
    <w:p w:rsidR="003B1220" w:rsidRDefault="003B1220">
      <w:pPr>
        <w:rPr>
          <w:lang w:val="en-GB"/>
        </w:rPr>
      </w:pPr>
      <w:r>
        <w:rPr>
          <w:lang w:val="en-GB"/>
        </w:rPr>
        <w:t>Please read the guidelines carefully.</w:t>
      </w:r>
    </w:p>
    <w:p w:rsidR="003B1220" w:rsidRDefault="003B1220">
      <w:pPr>
        <w:rPr>
          <w:lang w:val="en-GB"/>
        </w:rPr>
      </w:pPr>
    </w:p>
    <w:p w:rsidR="003B1220" w:rsidRDefault="003B1220">
      <w:pPr>
        <w:rPr>
          <w:lang w:val="en-GB"/>
        </w:rPr>
      </w:pPr>
    </w:p>
    <w:p w:rsidR="003B1220" w:rsidRDefault="003B1220">
      <w:pPr>
        <w:rPr>
          <w:lang w:val="en-GB"/>
        </w:rPr>
      </w:pPr>
      <w:r>
        <w:rPr>
          <w:rFonts w:ascii="Comic Sans MS" w:hAnsi="Comic Sans MS" w:cs="Comic Sans MS"/>
          <w:b/>
          <w:bCs/>
          <w:sz w:val="28"/>
          <w:szCs w:val="28"/>
          <w:lang w:val="en-GB"/>
        </w:rPr>
        <w:t>Part one: integrated assessment portfolio for ALL NPDE students</w:t>
      </w:r>
    </w:p>
    <w:p w:rsidR="003B1220" w:rsidRDefault="003B1220">
      <w:pPr>
        <w:rPr>
          <w:lang w:val="en-GB"/>
        </w:rPr>
      </w:pPr>
    </w:p>
    <w:p w:rsidR="003B1220" w:rsidRDefault="003B1220">
      <w:pPr>
        <w:tabs>
          <w:tab w:val="left" w:pos="-1440"/>
        </w:tabs>
        <w:ind w:left="720" w:hanging="720"/>
        <w:rPr>
          <w:lang w:val="en-GB"/>
        </w:rPr>
      </w:pPr>
      <w:r>
        <w:rPr>
          <w:rFonts w:ascii="Comic Sans MS" w:hAnsi="Comic Sans MS" w:cs="Comic Sans MS"/>
          <w:b/>
          <w:bCs/>
          <w:lang w:val="en-GB"/>
        </w:rPr>
        <w:t>1.1</w:t>
      </w:r>
      <w:r>
        <w:rPr>
          <w:rFonts w:ascii="Comic Sans MS" w:hAnsi="Comic Sans MS" w:cs="Comic Sans MS"/>
          <w:b/>
          <w:bCs/>
          <w:lang w:val="en-GB"/>
        </w:rPr>
        <w:tab/>
        <w:t>What is a portfolio?</w:t>
      </w:r>
    </w:p>
    <w:p w:rsidR="003B1220" w:rsidRDefault="003B1220">
      <w:pPr>
        <w:rPr>
          <w:lang w:val="en-GB"/>
        </w:rPr>
      </w:pPr>
    </w:p>
    <w:p w:rsidR="003B1220" w:rsidRDefault="003B1220">
      <w:pPr>
        <w:rPr>
          <w:lang w:val="en-GB"/>
        </w:rPr>
      </w:pPr>
      <w:r>
        <w:rPr>
          <w:lang w:val="en-GB"/>
        </w:rPr>
        <w:t>A portfolio is a collection of work that is organised and presented as evidence of learning achievements over a period of time.</w:t>
      </w:r>
    </w:p>
    <w:p w:rsidR="003B1220" w:rsidRDefault="003B1220">
      <w:pPr>
        <w:rPr>
          <w:lang w:val="en-GB"/>
        </w:rPr>
      </w:pPr>
    </w:p>
    <w:p w:rsidR="003B1220" w:rsidRDefault="003B1220">
      <w:pPr>
        <w:rPr>
          <w:lang w:val="en-GB"/>
        </w:rPr>
      </w:pPr>
    </w:p>
    <w:p w:rsidR="003B1220" w:rsidRDefault="003B1220">
      <w:pPr>
        <w:tabs>
          <w:tab w:val="left" w:pos="-1440"/>
        </w:tabs>
        <w:ind w:left="720" w:hanging="720"/>
        <w:rPr>
          <w:lang w:val="en-GB"/>
        </w:rPr>
      </w:pPr>
      <w:r>
        <w:rPr>
          <w:rFonts w:ascii="Comic Sans MS" w:hAnsi="Comic Sans MS" w:cs="Comic Sans MS"/>
          <w:b/>
          <w:bCs/>
          <w:lang w:val="en-GB"/>
        </w:rPr>
        <w:t>1.2</w:t>
      </w:r>
      <w:r>
        <w:rPr>
          <w:rFonts w:ascii="Comic Sans MS" w:hAnsi="Comic Sans MS" w:cs="Comic Sans MS"/>
          <w:b/>
          <w:bCs/>
          <w:lang w:val="en-GB"/>
        </w:rPr>
        <w:tab/>
        <w:t>Why include a portfolio?</w:t>
      </w:r>
    </w:p>
    <w:p w:rsidR="003B1220" w:rsidRDefault="003B1220">
      <w:pPr>
        <w:rPr>
          <w:lang w:val="en-GB"/>
        </w:rPr>
      </w:pPr>
    </w:p>
    <w:p w:rsidR="003B1220" w:rsidRDefault="003B1220">
      <w:pPr>
        <w:rPr>
          <w:lang w:val="en-GB"/>
        </w:rPr>
      </w:pPr>
      <w:r>
        <w:rPr>
          <w:lang w:val="en-GB"/>
        </w:rPr>
        <w:t>Assignments and examinations by their very nature cannot tell us everything about what you know and can do. Although we have tried to make many of the assignments classroom-focussed, each one focuses on a particular issue connected with a particular module. In order to get a better picture of your overall achievements, we need to offer you additional opportunities to demonstrate what you can do.</w:t>
      </w:r>
    </w:p>
    <w:p w:rsidR="003B1220" w:rsidRDefault="003B1220">
      <w:pPr>
        <w:rPr>
          <w:lang w:val="en-GB"/>
        </w:rPr>
      </w:pPr>
    </w:p>
    <w:p w:rsidR="003B1220" w:rsidRDefault="003B1220">
      <w:pPr>
        <w:rPr>
          <w:lang w:val="en-GB"/>
        </w:rPr>
      </w:pPr>
      <w:r>
        <w:rPr>
          <w:lang w:val="en-GB"/>
        </w:rPr>
        <w:t>In addition, the NPDE qualification, as recognised in the National Qualifications Framework (NQF), requires the inclusion of some “integrated assessment”. This is in recognition of the fact that there has often been a big difference between the work that students submit for assignments and examinations and what actually happens in the classroom. In the classroom we have to use our understanding of how learners learn, our classroom management skills, our assessment strategies etc. within the same lesson in an integrated way.</w:t>
      </w:r>
    </w:p>
    <w:p w:rsidR="003B1220" w:rsidRDefault="003B1220">
      <w:pPr>
        <w:rPr>
          <w:lang w:val="en-GB"/>
        </w:rPr>
      </w:pPr>
    </w:p>
    <w:p w:rsidR="003B1220" w:rsidRDefault="003B1220">
      <w:pPr>
        <w:rPr>
          <w:lang w:val="en-GB"/>
        </w:rPr>
      </w:pPr>
      <w:r>
        <w:rPr>
          <w:lang w:val="en-GB"/>
        </w:rPr>
        <w:t>Provided it contains appropriate evidence, a portfolio should help to meet this requirement.</w:t>
      </w:r>
    </w:p>
    <w:p w:rsidR="003B1220" w:rsidRDefault="003B1220">
      <w:pPr>
        <w:rPr>
          <w:lang w:val="en-GB"/>
        </w:rPr>
      </w:pPr>
    </w:p>
    <w:p w:rsidR="003B1220" w:rsidRDefault="003B1220">
      <w:pPr>
        <w:rPr>
          <w:lang w:val="en-GB"/>
        </w:rPr>
      </w:pPr>
      <w:r>
        <w:rPr>
          <w:lang w:val="en-GB"/>
        </w:rPr>
        <w:t>Overall, it is hoped that an appropriate portfolio will:</w:t>
      </w:r>
    </w:p>
    <w:p w:rsidR="003B1220" w:rsidRDefault="003B1220">
      <w:pPr>
        <w:pStyle w:val="a"/>
        <w:tabs>
          <w:tab w:val="left" w:pos="-1440"/>
        </w:tabs>
        <w:ind w:left="720" w:hanging="720"/>
        <w:rPr>
          <w:lang w:val="en-GB"/>
        </w:rPr>
      </w:pPr>
      <w:r>
        <w:rPr>
          <w:lang w:val="en-GB"/>
        </w:rPr>
        <w:sym w:font="Symbol" w:char="F0B7"/>
      </w:r>
      <w:r>
        <w:rPr>
          <w:lang w:val="en-GB"/>
        </w:rPr>
        <w:tab/>
        <w:t>encourage self-reflection and self-assessment</w:t>
      </w:r>
    </w:p>
    <w:p w:rsidR="003B1220" w:rsidRDefault="003B1220">
      <w:pPr>
        <w:pStyle w:val="a"/>
        <w:tabs>
          <w:tab w:val="left" w:pos="-1440"/>
        </w:tabs>
        <w:ind w:left="720" w:hanging="720"/>
        <w:rPr>
          <w:lang w:val="en-GB"/>
        </w:rPr>
      </w:pPr>
      <w:r>
        <w:rPr>
          <w:lang w:val="en-GB"/>
        </w:rPr>
        <w:sym w:font="Symbol" w:char="F0B7"/>
      </w:r>
      <w:r>
        <w:rPr>
          <w:lang w:val="en-GB"/>
        </w:rPr>
        <w:tab/>
        <w:t xml:space="preserve">encourage the application of applied competence (an issue we will explore in detail in the </w:t>
      </w:r>
      <w:r>
        <w:rPr>
          <w:i/>
          <w:iCs/>
          <w:lang w:val="en-GB"/>
        </w:rPr>
        <w:t xml:space="preserve">School and Profession </w:t>
      </w:r>
      <w:r>
        <w:rPr>
          <w:lang w:val="en-GB"/>
        </w:rPr>
        <w:t>module)</w:t>
      </w:r>
    </w:p>
    <w:p w:rsidR="003B1220" w:rsidRDefault="003B1220">
      <w:pPr>
        <w:pStyle w:val="a"/>
        <w:tabs>
          <w:tab w:val="left" w:pos="-1440"/>
        </w:tabs>
        <w:ind w:left="720" w:hanging="720"/>
        <w:rPr>
          <w:lang w:val="en-GB"/>
        </w:rPr>
      </w:pPr>
      <w:r>
        <w:rPr>
          <w:lang w:val="en-GB"/>
        </w:rPr>
        <w:sym w:font="Symbol" w:char="F0B7"/>
      </w:r>
      <w:r>
        <w:rPr>
          <w:lang w:val="en-GB"/>
        </w:rPr>
        <w:tab/>
        <w:t>offer an opportunity to demonstrate the depth and breadth of learning</w:t>
      </w:r>
    </w:p>
    <w:p w:rsidR="003B1220" w:rsidRDefault="003B1220">
      <w:pPr>
        <w:pStyle w:val="a"/>
        <w:tabs>
          <w:tab w:val="left" w:pos="-1440"/>
        </w:tabs>
        <w:ind w:left="720" w:hanging="720"/>
        <w:rPr>
          <w:lang w:val="en-GB"/>
        </w:rPr>
      </w:pPr>
      <w:r>
        <w:rPr>
          <w:lang w:val="en-GB"/>
        </w:rPr>
        <w:sym w:font="Symbol" w:char="F0B7"/>
      </w:r>
      <w:r>
        <w:rPr>
          <w:lang w:val="en-GB"/>
        </w:rPr>
        <w:tab/>
        <w:t>demonstrate growth in educators’ competence over the duration of the programme.</w:t>
      </w:r>
    </w:p>
    <w:p w:rsidR="003B1220" w:rsidRDefault="003B1220">
      <w:pPr>
        <w:rPr>
          <w:lang w:val="en-GB"/>
        </w:rPr>
      </w:pPr>
    </w:p>
    <w:p w:rsidR="003B1220" w:rsidRDefault="003B1220">
      <w:pPr>
        <w:rPr>
          <w:lang w:val="en-GB"/>
        </w:rPr>
        <w:sectPr w:rsidR="003B1220">
          <w:pgSz w:w="11905" w:h="16837"/>
          <w:pgMar w:top="1586" w:right="849" w:bottom="1190" w:left="849" w:header="1586" w:footer="1190" w:gutter="0"/>
          <w:cols w:space="720"/>
          <w:noEndnote/>
        </w:sectPr>
      </w:pPr>
    </w:p>
    <w:p w:rsidR="003B1220" w:rsidRDefault="003B1220">
      <w:pPr>
        <w:tabs>
          <w:tab w:val="left" w:pos="-1440"/>
        </w:tabs>
        <w:ind w:left="720" w:hanging="720"/>
        <w:rPr>
          <w:lang w:val="en-GB"/>
        </w:rPr>
      </w:pPr>
      <w:r>
        <w:rPr>
          <w:rFonts w:ascii="Comic Sans MS" w:hAnsi="Comic Sans MS" w:cs="Comic Sans MS"/>
          <w:b/>
          <w:bCs/>
          <w:lang w:val="en-GB"/>
        </w:rPr>
        <w:lastRenderedPageBreak/>
        <w:t>1.3</w:t>
      </w:r>
      <w:r>
        <w:rPr>
          <w:rFonts w:ascii="Comic Sans MS" w:hAnsi="Comic Sans MS" w:cs="Comic Sans MS"/>
          <w:b/>
          <w:bCs/>
          <w:lang w:val="en-GB"/>
        </w:rPr>
        <w:tab/>
        <w:t>What should go into my portfolio?</w:t>
      </w:r>
    </w:p>
    <w:p w:rsidR="003B1220" w:rsidRDefault="003B1220">
      <w:pPr>
        <w:rPr>
          <w:lang w:val="en-GB"/>
        </w:rPr>
      </w:pPr>
    </w:p>
    <w:p w:rsidR="003B1220" w:rsidRDefault="003B1220">
      <w:pPr>
        <w:rPr>
          <w:lang w:val="en-GB"/>
        </w:rPr>
      </w:pPr>
      <w:r>
        <w:rPr>
          <w:lang w:val="en-GB"/>
        </w:rPr>
        <w:t>The focus of the NPDE is improved classroom practice. Your portfolio should therefore consist of evidence of what is actually happening in your classroom.</w:t>
      </w:r>
    </w:p>
    <w:p w:rsidR="003B1220" w:rsidRDefault="003B1220">
      <w:pPr>
        <w:rPr>
          <w:lang w:val="en-GB"/>
        </w:rPr>
      </w:pPr>
    </w:p>
    <w:p w:rsidR="003B1220" w:rsidRDefault="003B1220">
      <w:pPr>
        <w:rPr>
          <w:lang w:val="en-GB"/>
        </w:rPr>
      </w:pPr>
      <w:r>
        <w:rPr>
          <w:lang w:val="en-GB"/>
        </w:rPr>
        <w:t xml:space="preserve">The </w:t>
      </w:r>
      <w:r>
        <w:rPr>
          <w:b/>
          <w:bCs/>
          <w:lang w:val="en-GB"/>
        </w:rPr>
        <w:t>first</w:t>
      </w:r>
      <w:r>
        <w:rPr>
          <w:lang w:val="en-GB"/>
        </w:rPr>
        <w:t xml:space="preserve"> thing in your portfolio should be some evidence of a lesson that you taught just </w:t>
      </w:r>
      <w:r>
        <w:rPr>
          <w:b/>
          <w:bCs/>
          <w:lang w:val="en-GB"/>
        </w:rPr>
        <w:t>before</w:t>
      </w:r>
      <w:r>
        <w:rPr>
          <w:lang w:val="en-GB"/>
        </w:rPr>
        <w:t xml:space="preserve"> starting the NPDE programme.</w:t>
      </w:r>
    </w:p>
    <w:p w:rsidR="003B1220" w:rsidRDefault="003B1220">
      <w:pPr>
        <w:rPr>
          <w:lang w:val="en-GB"/>
        </w:rPr>
      </w:pPr>
    </w:p>
    <w:p w:rsidR="003B1220" w:rsidRDefault="003B1220">
      <w:pPr>
        <w:rPr>
          <w:lang w:val="en-GB"/>
        </w:rPr>
      </w:pPr>
      <w:r>
        <w:rPr>
          <w:lang w:val="en-GB"/>
        </w:rPr>
        <w:t>Think back to what you were teaching just before you started the NPDE programme. Select a lesson that went well, and then include the following in your portfolio:</w:t>
      </w:r>
    </w:p>
    <w:p w:rsidR="003B1220" w:rsidRDefault="003B1220">
      <w:pPr>
        <w:pStyle w:val="a"/>
        <w:tabs>
          <w:tab w:val="left" w:pos="-1440"/>
        </w:tabs>
        <w:ind w:left="720" w:hanging="720"/>
        <w:rPr>
          <w:lang w:val="en-GB"/>
        </w:rPr>
      </w:pPr>
      <w:r>
        <w:rPr>
          <w:lang w:val="en-GB"/>
        </w:rPr>
        <w:sym w:font="Symbol" w:char="F0B7"/>
      </w:r>
      <w:r>
        <w:rPr>
          <w:lang w:val="en-GB"/>
        </w:rPr>
        <w:tab/>
        <w:t>your lesson plan and a description of what actually happened (including an account of where you departed from your plan and why)</w:t>
      </w:r>
    </w:p>
    <w:p w:rsidR="003B1220" w:rsidRDefault="003B1220">
      <w:pPr>
        <w:pStyle w:val="a"/>
        <w:tabs>
          <w:tab w:val="left" w:pos="-1440"/>
        </w:tabs>
        <w:ind w:left="720" w:hanging="720"/>
        <w:rPr>
          <w:lang w:val="en-GB"/>
        </w:rPr>
      </w:pPr>
      <w:r>
        <w:rPr>
          <w:lang w:val="en-GB"/>
        </w:rPr>
        <w:sym w:font="Symbol" w:char="F0B7"/>
      </w:r>
      <w:r>
        <w:rPr>
          <w:lang w:val="en-GB"/>
        </w:rPr>
        <w:tab/>
        <w:t>any materials that you prepared for the lesson</w:t>
      </w:r>
    </w:p>
    <w:p w:rsidR="003B1220" w:rsidRDefault="003B1220">
      <w:pPr>
        <w:pStyle w:val="a"/>
        <w:tabs>
          <w:tab w:val="left" w:pos="-1440"/>
        </w:tabs>
        <w:ind w:left="720" w:hanging="720"/>
        <w:rPr>
          <w:lang w:val="en-GB"/>
        </w:rPr>
      </w:pPr>
      <w:r>
        <w:rPr>
          <w:lang w:val="en-GB"/>
        </w:rPr>
        <w:sym w:font="Symbol" w:char="F0B7"/>
      </w:r>
      <w:r>
        <w:rPr>
          <w:lang w:val="en-GB"/>
        </w:rPr>
        <w:tab/>
        <w:t>examples of work that your learners did during this lesson</w:t>
      </w:r>
    </w:p>
    <w:p w:rsidR="003B1220" w:rsidRDefault="003B1220">
      <w:pPr>
        <w:pStyle w:val="a"/>
        <w:tabs>
          <w:tab w:val="left" w:pos="-1440"/>
        </w:tabs>
        <w:ind w:left="720" w:hanging="720"/>
        <w:rPr>
          <w:lang w:val="en-GB"/>
        </w:rPr>
      </w:pPr>
      <w:r>
        <w:rPr>
          <w:lang w:val="en-GB"/>
        </w:rPr>
        <w:sym w:font="Symbol" w:char="F0B7"/>
      </w:r>
      <w:r>
        <w:rPr>
          <w:lang w:val="en-GB"/>
        </w:rPr>
        <w:tab/>
        <w:t>details of your assessment strategy and examples of your marking and record-keeping; and finally but most importantly</w:t>
      </w:r>
    </w:p>
    <w:p w:rsidR="003B1220" w:rsidRDefault="003B1220">
      <w:pPr>
        <w:pStyle w:val="a"/>
        <w:tabs>
          <w:tab w:val="left" w:pos="-1440"/>
        </w:tabs>
        <w:ind w:left="720" w:hanging="720"/>
        <w:rPr>
          <w:lang w:val="en-GB"/>
        </w:rPr>
      </w:pPr>
      <w:r>
        <w:rPr>
          <w:lang w:val="en-GB"/>
        </w:rPr>
        <w:sym w:font="Symbol" w:char="F0B7"/>
      </w:r>
      <w:r>
        <w:rPr>
          <w:lang w:val="en-GB"/>
        </w:rPr>
        <w:tab/>
        <w:t xml:space="preserve">a written discussion of </w:t>
      </w:r>
      <w:r>
        <w:rPr>
          <w:b/>
          <w:bCs/>
          <w:lang w:val="en-GB"/>
        </w:rPr>
        <w:t>why</w:t>
      </w:r>
      <w:r>
        <w:rPr>
          <w:lang w:val="en-GB"/>
        </w:rPr>
        <w:t xml:space="preserve"> you think this lesson went well, explanations for any departures from what you had planned and your ideas for teaching this lesson more effectively if you repeat it again in future. As you progress through the NPDE programme, we will expect you to increasingly be able to justify your decision-making and evaluation in terms of the theory presented during the programme.</w:t>
      </w:r>
    </w:p>
    <w:p w:rsidR="003B1220" w:rsidRDefault="003B1220">
      <w:pPr>
        <w:rPr>
          <w:lang w:val="en-GB"/>
        </w:rPr>
      </w:pPr>
    </w:p>
    <w:p w:rsidR="003B1220" w:rsidRDefault="003B1220">
      <w:pPr>
        <w:rPr>
          <w:lang w:val="en-GB"/>
        </w:rPr>
      </w:pPr>
      <w:r>
        <w:rPr>
          <w:lang w:val="en-GB"/>
        </w:rPr>
        <w:t>We would like you to repeat this exercise for each module during the course of the programme. This will mean that if you are a first year student, by the time of the contact session in September, your portfolio will consist of six sets of evidence:</w:t>
      </w:r>
    </w:p>
    <w:p w:rsidR="003B1220" w:rsidRDefault="003B1220">
      <w:pPr>
        <w:rPr>
          <w:lang w:val="en-GB"/>
        </w:rPr>
      </w:pPr>
    </w:p>
    <w:p w:rsidR="003B1220" w:rsidRDefault="003B1220">
      <w:pPr>
        <w:tabs>
          <w:tab w:val="left" w:pos="-1440"/>
        </w:tabs>
        <w:ind w:left="720" w:hanging="720"/>
        <w:rPr>
          <w:lang w:val="en-GB"/>
        </w:rPr>
      </w:pPr>
      <w:r>
        <w:rPr>
          <w:lang w:val="en-GB"/>
        </w:rPr>
        <w:t>1.</w:t>
      </w:r>
      <w:r>
        <w:rPr>
          <w:lang w:val="en-GB"/>
        </w:rPr>
        <w:tab/>
        <w:t>A lesson you taught prior to or right at the start of the NPDE programme</w:t>
      </w:r>
    </w:p>
    <w:p w:rsidR="003B1220" w:rsidRDefault="003B1220">
      <w:pPr>
        <w:tabs>
          <w:tab w:val="left" w:pos="-1440"/>
        </w:tabs>
        <w:ind w:left="720" w:hanging="720"/>
        <w:rPr>
          <w:lang w:val="en-GB"/>
        </w:rPr>
      </w:pPr>
      <w:r>
        <w:rPr>
          <w:lang w:val="en-GB"/>
        </w:rPr>
        <w:t>2.</w:t>
      </w:r>
      <w:r>
        <w:rPr>
          <w:lang w:val="en-GB"/>
        </w:rPr>
        <w:tab/>
        <w:t xml:space="preserve">A lesson you taught that was influenced by your work on the module </w:t>
      </w:r>
      <w:r>
        <w:rPr>
          <w:i/>
          <w:iCs/>
          <w:lang w:val="en-GB"/>
        </w:rPr>
        <w:t xml:space="preserve">Language and Learning Skills </w:t>
      </w:r>
      <w:r>
        <w:rPr>
          <w:lang w:val="en-GB"/>
        </w:rPr>
        <w:t>(NPD001-4)</w:t>
      </w:r>
    </w:p>
    <w:p w:rsidR="003B1220" w:rsidRDefault="003B1220">
      <w:pPr>
        <w:tabs>
          <w:tab w:val="left" w:pos="-1440"/>
        </w:tabs>
        <w:ind w:left="720" w:hanging="720"/>
        <w:rPr>
          <w:lang w:val="en-GB"/>
        </w:rPr>
      </w:pPr>
      <w:r>
        <w:rPr>
          <w:lang w:val="en-GB"/>
        </w:rPr>
        <w:t>3.</w:t>
      </w:r>
      <w:r>
        <w:rPr>
          <w:lang w:val="en-GB"/>
        </w:rPr>
        <w:tab/>
        <w:t>A lesson you taught that was also influenced by your work on the module</w:t>
      </w:r>
      <w:r>
        <w:rPr>
          <w:i/>
          <w:iCs/>
          <w:lang w:val="en-GB"/>
        </w:rPr>
        <w:t xml:space="preserve"> The Teacher in the Classroom </w:t>
      </w:r>
      <w:r>
        <w:rPr>
          <w:lang w:val="en-GB"/>
        </w:rPr>
        <w:t>(NPD043-F)</w:t>
      </w:r>
    </w:p>
    <w:p w:rsidR="003B1220" w:rsidRDefault="003B1220">
      <w:pPr>
        <w:tabs>
          <w:tab w:val="left" w:pos="-1440"/>
        </w:tabs>
        <w:ind w:left="720" w:hanging="720"/>
        <w:rPr>
          <w:lang w:val="en-GB"/>
        </w:rPr>
      </w:pPr>
      <w:r>
        <w:rPr>
          <w:lang w:val="en-GB"/>
        </w:rPr>
        <w:t>4.</w:t>
      </w:r>
      <w:r>
        <w:rPr>
          <w:lang w:val="en-GB"/>
        </w:rPr>
        <w:tab/>
        <w:t xml:space="preserve">A lesson that you taught that was also influenced by your work on the module </w:t>
      </w:r>
      <w:r>
        <w:rPr>
          <w:i/>
          <w:iCs/>
          <w:lang w:val="en-GB"/>
        </w:rPr>
        <w:t xml:space="preserve">Understanding OBE </w:t>
      </w:r>
      <w:r>
        <w:rPr>
          <w:lang w:val="en-GB"/>
        </w:rPr>
        <w:t>(NPD048-L)</w:t>
      </w:r>
    </w:p>
    <w:p w:rsidR="003B1220" w:rsidRDefault="003B1220">
      <w:pPr>
        <w:tabs>
          <w:tab w:val="left" w:pos="-1440"/>
        </w:tabs>
        <w:ind w:left="720" w:hanging="720"/>
        <w:rPr>
          <w:lang w:val="en-GB"/>
        </w:rPr>
      </w:pPr>
      <w:r>
        <w:rPr>
          <w:lang w:val="en-GB"/>
        </w:rPr>
        <w:t>5.</w:t>
      </w:r>
      <w:r>
        <w:rPr>
          <w:lang w:val="en-GB"/>
        </w:rPr>
        <w:tab/>
        <w:t xml:space="preserve">A lesson that you taught that was also influenced by your work on the module </w:t>
      </w:r>
      <w:r>
        <w:rPr>
          <w:i/>
          <w:iCs/>
          <w:lang w:val="en-GB"/>
        </w:rPr>
        <w:t xml:space="preserve">School and Profession </w:t>
      </w:r>
      <w:r>
        <w:rPr>
          <w:lang w:val="en-GB"/>
        </w:rPr>
        <w:t>(NPD052-G)</w:t>
      </w:r>
    </w:p>
    <w:p w:rsidR="003B1220" w:rsidRDefault="003B1220">
      <w:pPr>
        <w:tabs>
          <w:tab w:val="left" w:pos="-1440"/>
        </w:tabs>
        <w:ind w:left="720" w:hanging="720"/>
        <w:rPr>
          <w:lang w:val="en-GB"/>
        </w:rPr>
      </w:pPr>
      <w:r>
        <w:rPr>
          <w:lang w:val="en-GB"/>
        </w:rPr>
        <w:t>6.</w:t>
      </w:r>
      <w:r>
        <w:rPr>
          <w:lang w:val="en-GB"/>
        </w:rPr>
        <w:tab/>
        <w:t xml:space="preserve">A lesson that you taught that was also influenced by your work on the module </w:t>
      </w:r>
      <w:r>
        <w:rPr>
          <w:i/>
          <w:iCs/>
          <w:lang w:val="en-GB"/>
        </w:rPr>
        <w:t xml:space="preserve">Continuous Assessment </w:t>
      </w:r>
      <w:r>
        <w:rPr>
          <w:lang w:val="en-GB"/>
        </w:rPr>
        <w:t>(NPD048-K).</w:t>
      </w:r>
    </w:p>
    <w:p w:rsidR="003B1220" w:rsidRDefault="003B1220">
      <w:pPr>
        <w:rPr>
          <w:lang w:val="en-GB"/>
        </w:rPr>
      </w:pPr>
    </w:p>
    <w:p w:rsidR="003B1220" w:rsidRDefault="003B1220">
      <w:pPr>
        <w:rPr>
          <w:lang w:val="en-GB"/>
        </w:rPr>
      </w:pPr>
      <w:r>
        <w:rPr>
          <w:lang w:val="en-GB"/>
        </w:rPr>
        <w:t>Thus your final set of evidence should demonstrate what you have learned cumulatively across the entire first year of the NPDE.</w:t>
      </w:r>
    </w:p>
    <w:p w:rsidR="003B1220" w:rsidRDefault="003B1220">
      <w:pPr>
        <w:rPr>
          <w:lang w:val="en-GB"/>
        </w:rPr>
      </w:pPr>
    </w:p>
    <w:p w:rsidR="003B1220" w:rsidRDefault="003B1220">
      <w:pPr>
        <w:rPr>
          <w:lang w:val="en-GB"/>
        </w:rPr>
      </w:pPr>
      <w:r>
        <w:rPr>
          <w:lang w:val="en-GB"/>
        </w:rPr>
        <w:t>During the course of your second year on the programme, we will ask you to compile similar sets of evidence for the five additional modules that you will complete in your specialist area.</w:t>
      </w:r>
    </w:p>
    <w:p w:rsidR="003B1220" w:rsidRDefault="003B1220">
      <w:pPr>
        <w:rPr>
          <w:lang w:val="en-GB"/>
        </w:rPr>
      </w:pPr>
    </w:p>
    <w:p w:rsidR="003B1220" w:rsidRDefault="003B1220">
      <w:pPr>
        <w:rPr>
          <w:lang w:val="en-GB"/>
        </w:rPr>
      </w:pPr>
      <w:r>
        <w:rPr>
          <w:lang w:val="en-GB"/>
        </w:rPr>
        <w:t xml:space="preserve">Thus by the end of the second year, when most of you will be completing your NPDE programme, your portfolio will comprise </w:t>
      </w:r>
      <w:r>
        <w:rPr>
          <w:b/>
          <w:bCs/>
          <w:lang w:val="en-GB"/>
        </w:rPr>
        <w:t>eleven</w:t>
      </w:r>
      <w:r>
        <w:rPr>
          <w:lang w:val="en-GB"/>
        </w:rPr>
        <w:t xml:space="preserve"> sets of evidence.</w:t>
      </w:r>
    </w:p>
    <w:p w:rsidR="003B1220" w:rsidRDefault="003B1220">
      <w:pPr>
        <w:rPr>
          <w:lang w:val="en-GB"/>
        </w:rPr>
      </w:pPr>
    </w:p>
    <w:p w:rsidR="003B1220" w:rsidRDefault="003B1220">
      <w:pPr>
        <w:rPr>
          <w:lang w:val="en-GB"/>
        </w:rPr>
      </w:pPr>
    </w:p>
    <w:p w:rsidR="003B1220" w:rsidRDefault="003B1220">
      <w:pPr>
        <w:rPr>
          <w:lang w:val="en-GB"/>
        </w:rPr>
        <w:sectPr w:rsidR="003B1220">
          <w:type w:val="continuous"/>
          <w:pgSz w:w="11905" w:h="16837"/>
          <w:pgMar w:top="1586" w:right="849" w:bottom="1190" w:left="849" w:header="1586" w:footer="1190" w:gutter="0"/>
          <w:cols w:space="720"/>
          <w:noEndnote/>
        </w:sectPr>
      </w:pPr>
    </w:p>
    <w:p w:rsidR="003B1220" w:rsidRDefault="003B1220">
      <w:pPr>
        <w:tabs>
          <w:tab w:val="left" w:pos="-1440"/>
        </w:tabs>
        <w:ind w:left="720" w:hanging="720"/>
        <w:rPr>
          <w:lang w:val="en-GB"/>
        </w:rPr>
      </w:pPr>
      <w:r>
        <w:rPr>
          <w:rFonts w:ascii="Comic Sans MS" w:hAnsi="Comic Sans MS" w:cs="Comic Sans MS"/>
          <w:b/>
          <w:bCs/>
          <w:lang w:val="en-GB"/>
        </w:rPr>
        <w:lastRenderedPageBreak/>
        <w:t>1.4</w:t>
      </w:r>
      <w:r>
        <w:rPr>
          <w:rFonts w:ascii="Comic Sans MS" w:hAnsi="Comic Sans MS" w:cs="Comic Sans MS"/>
          <w:b/>
          <w:bCs/>
          <w:lang w:val="en-GB"/>
        </w:rPr>
        <w:tab/>
        <w:t>How will my portfolio be assessed?</w:t>
      </w:r>
    </w:p>
    <w:p w:rsidR="003B1220" w:rsidRDefault="003B1220">
      <w:pPr>
        <w:rPr>
          <w:lang w:val="en-GB"/>
        </w:rPr>
      </w:pPr>
    </w:p>
    <w:p w:rsidR="003B1220" w:rsidRDefault="003B1220">
      <w:pPr>
        <w:rPr>
          <w:lang w:val="en-GB"/>
        </w:rPr>
      </w:pPr>
      <w:r>
        <w:rPr>
          <w:lang w:val="en-GB"/>
        </w:rPr>
        <w:t>As noted previously, the portfolio is a compulsory requirement – it is therefore essential that you complete the portfolio.</w:t>
      </w:r>
    </w:p>
    <w:p w:rsidR="003B1220" w:rsidRDefault="003B1220">
      <w:pPr>
        <w:rPr>
          <w:lang w:val="en-GB"/>
        </w:rPr>
      </w:pPr>
    </w:p>
    <w:p w:rsidR="003B1220" w:rsidRDefault="003B1220">
      <w:pPr>
        <w:rPr>
          <w:lang w:val="en-GB"/>
        </w:rPr>
      </w:pPr>
      <w:r>
        <w:rPr>
          <w:lang w:val="en-GB"/>
        </w:rPr>
        <w:t>You will notice during the course of the programme that assessment issues come up again and again. This is an indication of the central importance of transforming assessment practice in seeking to transform and improve the quality of the education system as a whole.</w:t>
      </w:r>
    </w:p>
    <w:p w:rsidR="003B1220" w:rsidRDefault="003B1220">
      <w:pPr>
        <w:rPr>
          <w:lang w:val="en-GB"/>
        </w:rPr>
      </w:pPr>
    </w:p>
    <w:p w:rsidR="003B1220" w:rsidRDefault="003B1220">
      <w:pPr>
        <w:rPr>
          <w:lang w:val="en-GB"/>
        </w:rPr>
      </w:pPr>
      <w:r>
        <w:rPr>
          <w:lang w:val="en-GB"/>
        </w:rPr>
        <w:t>You will have read how the trend is towards involving other people, including the learners themselves, in the assessment process. This helps us to avoid any bias and gives us a better overall picture of what learners are capable of. Well, we intend to practise what we preach on this programme.</w:t>
      </w:r>
    </w:p>
    <w:p w:rsidR="003B1220" w:rsidRDefault="003B1220">
      <w:pPr>
        <w:rPr>
          <w:lang w:val="en-GB"/>
        </w:rPr>
      </w:pPr>
    </w:p>
    <w:p w:rsidR="003B1220" w:rsidRDefault="003B1220">
      <w:pPr>
        <w:rPr>
          <w:lang w:val="en-GB"/>
        </w:rPr>
      </w:pPr>
      <w:r>
        <w:rPr>
          <w:lang w:val="en-GB"/>
        </w:rPr>
        <w:t>The portfolio assessment will involve four levels of assessment:</w:t>
      </w:r>
    </w:p>
    <w:p w:rsidR="003B1220" w:rsidRDefault="003B1220">
      <w:pPr>
        <w:pStyle w:val="a"/>
        <w:tabs>
          <w:tab w:val="left" w:pos="-1440"/>
        </w:tabs>
        <w:ind w:left="720" w:hanging="720"/>
        <w:rPr>
          <w:lang w:val="en-GB"/>
        </w:rPr>
      </w:pPr>
      <w:r>
        <w:rPr>
          <w:lang w:val="en-GB"/>
        </w:rPr>
        <w:sym w:font="Symbol" w:char="F0B7"/>
      </w:r>
      <w:r>
        <w:rPr>
          <w:lang w:val="en-GB"/>
        </w:rPr>
        <w:tab/>
        <w:t>self-assessment</w:t>
      </w:r>
    </w:p>
    <w:p w:rsidR="003B1220" w:rsidRDefault="003B1220">
      <w:pPr>
        <w:pStyle w:val="a"/>
        <w:tabs>
          <w:tab w:val="left" w:pos="-1440"/>
        </w:tabs>
        <w:ind w:left="720" w:hanging="720"/>
        <w:rPr>
          <w:lang w:val="en-GB"/>
        </w:rPr>
      </w:pPr>
      <w:r>
        <w:rPr>
          <w:lang w:val="en-GB"/>
        </w:rPr>
        <w:sym w:font="Symbol" w:char="F0B7"/>
      </w:r>
      <w:r>
        <w:rPr>
          <w:lang w:val="en-GB"/>
        </w:rPr>
        <w:tab/>
        <w:t>peer assessment</w:t>
      </w:r>
    </w:p>
    <w:p w:rsidR="003B1220" w:rsidRDefault="003B1220">
      <w:pPr>
        <w:pStyle w:val="a"/>
        <w:tabs>
          <w:tab w:val="left" w:pos="-1440"/>
        </w:tabs>
        <w:ind w:left="720" w:hanging="720"/>
        <w:rPr>
          <w:lang w:val="en-GB"/>
        </w:rPr>
      </w:pPr>
      <w:r>
        <w:rPr>
          <w:lang w:val="en-GB"/>
        </w:rPr>
        <w:sym w:font="Symbol" w:char="F0B7"/>
      </w:r>
      <w:r>
        <w:rPr>
          <w:lang w:val="en-GB"/>
        </w:rPr>
        <w:tab/>
        <w:t>tutor assessment</w:t>
      </w:r>
    </w:p>
    <w:p w:rsidR="003B1220" w:rsidRDefault="003B1220">
      <w:pPr>
        <w:pStyle w:val="a"/>
        <w:tabs>
          <w:tab w:val="left" w:pos="-1440"/>
        </w:tabs>
        <w:ind w:left="720" w:hanging="720"/>
        <w:rPr>
          <w:lang w:val="en-GB"/>
        </w:rPr>
      </w:pPr>
      <w:r>
        <w:rPr>
          <w:lang w:val="en-GB"/>
        </w:rPr>
        <w:sym w:font="Symbol" w:char="F0B7"/>
      </w:r>
      <w:r>
        <w:rPr>
          <w:lang w:val="en-GB"/>
        </w:rPr>
        <w:tab/>
        <w:t>external moderation.</w:t>
      </w:r>
    </w:p>
    <w:p w:rsidR="003B1220" w:rsidRDefault="003B1220">
      <w:pPr>
        <w:rPr>
          <w:lang w:val="en-GB"/>
        </w:rPr>
      </w:pPr>
    </w:p>
    <w:p w:rsidR="003B1220" w:rsidRDefault="003B1220">
      <w:pPr>
        <w:rPr>
          <w:lang w:val="en-GB"/>
        </w:rPr>
      </w:pPr>
      <w:r>
        <w:rPr>
          <w:rFonts w:ascii="Arial Narrow" w:hAnsi="Arial Narrow" w:cs="Arial Narrow"/>
          <w:b/>
          <w:bCs/>
          <w:lang w:val="en-GB"/>
        </w:rPr>
        <w:t>Self-assessment</w:t>
      </w:r>
    </w:p>
    <w:p w:rsidR="003B1220" w:rsidRDefault="003B1220">
      <w:pPr>
        <w:rPr>
          <w:lang w:val="en-GB"/>
        </w:rPr>
      </w:pPr>
      <w:r>
        <w:rPr>
          <w:lang w:val="en-GB"/>
        </w:rPr>
        <w:t>You will be asked to assess your own portfolio against the criteria prior to presenting it to others. Your self-assessment should be included in the portfolio.</w:t>
      </w:r>
    </w:p>
    <w:p w:rsidR="003B1220" w:rsidRDefault="003B1220">
      <w:pPr>
        <w:rPr>
          <w:lang w:val="en-GB"/>
        </w:rPr>
      </w:pPr>
    </w:p>
    <w:p w:rsidR="003B1220" w:rsidRDefault="003B1220">
      <w:pPr>
        <w:rPr>
          <w:lang w:val="en-GB"/>
        </w:rPr>
      </w:pPr>
      <w:r>
        <w:rPr>
          <w:rFonts w:ascii="Arial Narrow" w:hAnsi="Arial Narrow" w:cs="Arial Narrow"/>
          <w:b/>
          <w:bCs/>
          <w:lang w:val="en-GB"/>
        </w:rPr>
        <w:t>Peer assessment</w:t>
      </w:r>
    </w:p>
    <w:p w:rsidR="003B1220" w:rsidRDefault="003B1220">
      <w:pPr>
        <w:rPr>
          <w:lang w:val="en-GB"/>
        </w:rPr>
      </w:pPr>
      <w:r>
        <w:rPr>
          <w:lang w:val="en-GB"/>
        </w:rPr>
        <w:t>You will be asked to present your portfolio to your peers who will also assess you against the criteria. In your presentation you will use the evidence in your portfolio to demonstrate how your classroom competence has developed over the course of the programme. You must negotiate with your peers so that both you and they are satisfied with the overall assessment. The resulting assessment must be included in the portfolio.</w:t>
      </w:r>
    </w:p>
    <w:p w:rsidR="003B1220" w:rsidRDefault="003B1220">
      <w:pPr>
        <w:rPr>
          <w:lang w:val="en-GB"/>
        </w:rPr>
      </w:pPr>
    </w:p>
    <w:p w:rsidR="003B1220" w:rsidRDefault="003B1220">
      <w:pPr>
        <w:rPr>
          <w:lang w:val="en-GB"/>
        </w:rPr>
      </w:pPr>
      <w:r>
        <w:rPr>
          <w:rFonts w:ascii="Arial Narrow" w:hAnsi="Arial Narrow" w:cs="Arial Narrow"/>
          <w:b/>
          <w:bCs/>
          <w:lang w:val="en-GB"/>
        </w:rPr>
        <w:t>Tutor assessment</w:t>
      </w:r>
    </w:p>
    <w:p w:rsidR="003B1220" w:rsidRDefault="003B1220">
      <w:pPr>
        <w:rPr>
          <w:lang w:val="en-GB"/>
        </w:rPr>
      </w:pPr>
      <w:r>
        <w:rPr>
          <w:lang w:val="en-GB"/>
        </w:rPr>
        <w:t xml:space="preserve">Once you and your peer group have agreed on an assessment category, your tutor will award a final mark from </w:t>
      </w:r>
      <w:r>
        <w:rPr>
          <w:b/>
          <w:bCs/>
          <w:lang w:val="en-GB"/>
        </w:rPr>
        <w:t>within</w:t>
      </w:r>
      <w:r>
        <w:rPr>
          <w:lang w:val="en-GB"/>
        </w:rPr>
        <w:t xml:space="preserve"> that category. Your tutor can award a mark only within the category you have agreed; however you must be prepared to justify your decisions.</w:t>
      </w:r>
    </w:p>
    <w:p w:rsidR="003B1220" w:rsidRDefault="003B1220">
      <w:pPr>
        <w:rPr>
          <w:lang w:val="en-GB"/>
        </w:rPr>
      </w:pPr>
    </w:p>
    <w:p w:rsidR="003B1220" w:rsidRDefault="003B1220">
      <w:pPr>
        <w:rPr>
          <w:lang w:val="en-GB"/>
        </w:rPr>
      </w:pPr>
      <w:r>
        <w:rPr>
          <w:rFonts w:ascii="Arial Narrow" w:hAnsi="Arial Narrow" w:cs="Arial Narrow"/>
          <w:b/>
          <w:bCs/>
          <w:lang w:val="en-GB"/>
        </w:rPr>
        <w:t>External moderation</w:t>
      </w:r>
    </w:p>
    <w:p w:rsidR="003B1220" w:rsidRDefault="003B1220">
      <w:pPr>
        <w:rPr>
          <w:lang w:val="en-GB"/>
        </w:rPr>
      </w:pPr>
      <w:r>
        <w:rPr>
          <w:lang w:val="en-GB"/>
        </w:rPr>
        <w:t>Experts from outside your normal tutorial group will be asked to moderate the quality of the assessments made. Moderators’ comments can influence the final assessment grades globally.</w:t>
      </w:r>
    </w:p>
    <w:p w:rsidR="003B1220" w:rsidRDefault="003B1220">
      <w:pPr>
        <w:rPr>
          <w:lang w:val="en-GB"/>
        </w:rPr>
      </w:pPr>
    </w:p>
    <w:p w:rsidR="003B1220" w:rsidRDefault="003B1220">
      <w:pPr>
        <w:rPr>
          <w:lang w:val="en-GB"/>
        </w:rPr>
      </w:pPr>
    </w:p>
    <w:p w:rsidR="003B1220" w:rsidRDefault="003B1220">
      <w:pPr>
        <w:tabs>
          <w:tab w:val="left" w:pos="-1440"/>
        </w:tabs>
        <w:ind w:left="720" w:hanging="720"/>
        <w:rPr>
          <w:lang w:val="en-GB"/>
        </w:rPr>
      </w:pPr>
      <w:r>
        <w:rPr>
          <w:rFonts w:ascii="Comic Sans MS" w:hAnsi="Comic Sans MS" w:cs="Comic Sans MS"/>
          <w:b/>
          <w:bCs/>
          <w:lang w:val="en-GB"/>
        </w:rPr>
        <w:t>1.5</w:t>
      </w:r>
      <w:r>
        <w:rPr>
          <w:rFonts w:ascii="Comic Sans MS" w:hAnsi="Comic Sans MS" w:cs="Comic Sans MS"/>
          <w:b/>
          <w:bCs/>
          <w:lang w:val="en-GB"/>
        </w:rPr>
        <w:tab/>
        <w:t>What are the assessment criteria?</w:t>
      </w:r>
    </w:p>
    <w:p w:rsidR="003B1220" w:rsidRDefault="003B1220">
      <w:pPr>
        <w:rPr>
          <w:lang w:val="en-GB"/>
        </w:rPr>
      </w:pPr>
    </w:p>
    <w:p w:rsidR="003B1220" w:rsidRDefault="003B1220">
      <w:pPr>
        <w:rPr>
          <w:lang w:val="en-GB"/>
        </w:rPr>
      </w:pPr>
      <w:r>
        <w:rPr>
          <w:lang w:val="en-GB"/>
        </w:rPr>
        <w:t>The assessment criteria are as set out below.</w:t>
      </w:r>
    </w:p>
    <w:p w:rsidR="003B1220" w:rsidRDefault="003B1220">
      <w:pPr>
        <w:tabs>
          <w:tab w:val="left" w:pos="-1440"/>
        </w:tabs>
        <w:ind w:left="720" w:hanging="720"/>
        <w:rPr>
          <w:lang w:val="en-GB"/>
        </w:rPr>
      </w:pPr>
      <w:r>
        <w:rPr>
          <w:lang w:val="en-GB"/>
        </w:rPr>
        <w:t>1.</w:t>
      </w:r>
      <w:r>
        <w:rPr>
          <w:lang w:val="en-GB"/>
        </w:rPr>
        <w:tab/>
        <w:t>The portfolio contains six sets of evidence at the end of year one and eleven sets of evidence at the end of year two which contain all the elements set out on page 3 of this tutorial letter.</w:t>
      </w:r>
      <w:r>
        <w:rPr>
          <w:lang w:val="en-GB"/>
        </w:rPr>
        <w:tab/>
      </w:r>
      <w:r>
        <w:rPr>
          <w:lang w:val="en-GB"/>
        </w:rPr>
        <w:tab/>
      </w:r>
    </w:p>
    <w:p w:rsidR="003B1220" w:rsidRDefault="003B1220">
      <w:pPr>
        <w:tabs>
          <w:tab w:val="left" w:pos="-1440"/>
        </w:tabs>
        <w:ind w:left="720" w:hanging="720"/>
        <w:rPr>
          <w:lang w:val="en-GB"/>
        </w:rPr>
      </w:pPr>
      <w:r>
        <w:rPr>
          <w:lang w:val="en-GB"/>
        </w:rPr>
        <w:t>2.</w:t>
      </w:r>
      <w:r>
        <w:rPr>
          <w:lang w:val="en-GB"/>
        </w:rPr>
        <w:tab/>
        <w:t>The portfolio is presented in an organised and systematic way and the educator is able to use the evidence in the portfolio to demonstrate his/her applied classroom competence.</w:t>
      </w:r>
    </w:p>
    <w:p w:rsidR="003B1220" w:rsidRDefault="003B1220">
      <w:pPr>
        <w:rPr>
          <w:lang w:val="en-GB"/>
        </w:rPr>
      </w:pPr>
    </w:p>
    <w:p w:rsidR="003B1220" w:rsidRDefault="003B1220">
      <w:pPr>
        <w:rPr>
          <w:lang w:val="en-GB"/>
        </w:rPr>
        <w:sectPr w:rsidR="003B1220">
          <w:type w:val="continuous"/>
          <w:pgSz w:w="11905" w:h="16837"/>
          <w:pgMar w:top="1586" w:right="849" w:bottom="1190" w:left="849" w:header="1586" w:footer="1190" w:gutter="0"/>
          <w:cols w:space="720"/>
          <w:noEndnote/>
        </w:sectPr>
      </w:pPr>
    </w:p>
    <w:p w:rsidR="003B1220" w:rsidRDefault="003B1220">
      <w:pPr>
        <w:tabs>
          <w:tab w:val="left" w:pos="-1440"/>
        </w:tabs>
        <w:ind w:left="720" w:hanging="720"/>
        <w:rPr>
          <w:lang w:val="en-GB"/>
        </w:rPr>
      </w:pPr>
      <w:r>
        <w:rPr>
          <w:lang w:val="en-GB"/>
        </w:rPr>
        <w:lastRenderedPageBreak/>
        <w:t>3.</w:t>
      </w:r>
      <w:r>
        <w:rPr>
          <w:lang w:val="en-GB"/>
        </w:rPr>
        <w:tab/>
        <w:t xml:space="preserve">Taken as a whole, the portfolio must demonstrate evidence of applied competence in the following seven roles outlined in the </w:t>
      </w:r>
      <w:r>
        <w:rPr>
          <w:i/>
          <w:iCs/>
          <w:lang w:val="en-GB"/>
        </w:rPr>
        <w:t xml:space="preserve">Norms and Standards for Educators </w:t>
      </w:r>
      <w:r>
        <w:rPr>
          <w:lang w:val="en-GB"/>
        </w:rPr>
        <w:t>policy document:</w:t>
      </w:r>
    </w:p>
    <w:p w:rsidR="003B1220" w:rsidRDefault="003B1220">
      <w:pPr>
        <w:rPr>
          <w:lang w:val="en-GB"/>
        </w:rPr>
      </w:pPr>
    </w:p>
    <w:p w:rsidR="003B1220" w:rsidRDefault="003B1220">
      <w:pPr>
        <w:tabs>
          <w:tab w:val="left" w:pos="-1440"/>
        </w:tabs>
        <w:ind w:left="1440" w:hanging="720"/>
        <w:rPr>
          <w:lang w:val="en-GB"/>
        </w:rPr>
      </w:pPr>
      <w:r>
        <w:rPr>
          <w:lang w:val="en-GB"/>
        </w:rPr>
        <w:t>3.1</w:t>
      </w:r>
      <w:r>
        <w:rPr>
          <w:lang w:val="en-GB"/>
        </w:rPr>
        <w:tab/>
      </w:r>
      <w:r>
        <w:rPr>
          <w:i/>
          <w:iCs/>
          <w:lang w:val="en-GB"/>
        </w:rPr>
        <w:t>Learning mediator</w:t>
      </w:r>
    </w:p>
    <w:p w:rsidR="003B1220" w:rsidRDefault="003B1220">
      <w:pPr>
        <w:ind w:left="1440"/>
        <w:rPr>
          <w:lang w:val="en-GB"/>
        </w:rPr>
      </w:pPr>
      <w:r>
        <w:rPr>
          <w:lang w:val="en-GB"/>
        </w:rPr>
        <w:t>The portfolio presentation provides evidence of the educator’s ability to mediate learning in a manner which is sensitive to the diverse needs of learners, including those with barriers to learning; to construct learning environments that are appropriately contextualised and inspirational; to communicate effectively showing recognition of and respect for the differences of others; to demonstrate sound knowledge of subject content and various principles, strategies and resources appropriate to teaching in a South African context.</w:t>
      </w:r>
    </w:p>
    <w:p w:rsidR="003B1220" w:rsidRDefault="003B1220">
      <w:pPr>
        <w:rPr>
          <w:lang w:val="en-GB"/>
        </w:rPr>
      </w:pPr>
    </w:p>
    <w:p w:rsidR="003B1220" w:rsidRDefault="003B1220">
      <w:pPr>
        <w:tabs>
          <w:tab w:val="left" w:pos="-1440"/>
        </w:tabs>
        <w:ind w:left="1440" w:hanging="720"/>
        <w:rPr>
          <w:lang w:val="en-GB"/>
        </w:rPr>
      </w:pPr>
      <w:r>
        <w:rPr>
          <w:lang w:val="en-GB"/>
        </w:rPr>
        <w:t>3.2</w:t>
      </w:r>
      <w:r>
        <w:rPr>
          <w:lang w:val="en-GB"/>
        </w:rPr>
        <w:tab/>
      </w:r>
      <w:r>
        <w:rPr>
          <w:i/>
          <w:iCs/>
          <w:lang w:val="en-GB"/>
        </w:rPr>
        <w:t>Interpreter and designer of learning programmes and materials</w:t>
      </w:r>
    </w:p>
    <w:p w:rsidR="003B1220" w:rsidRDefault="003B1220">
      <w:pPr>
        <w:ind w:left="1440"/>
        <w:rPr>
          <w:lang w:val="en-GB"/>
        </w:rPr>
      </w:pPr>
      <w:r>
        <w:rPr>
          <w:lang w:val="en-GB"/>
        </w:rPr>
        <w:t>The portfolio presentation provides evidence that the educator can understand and interpret provided learning programmes; design original learning programmes; identify the requirements for a specific context of learning and select and prepare appropriate suitable textual and visual resources for learning; select, sequence and pace the learning in a manner sensitive to the differing needs of the subject/learning area and learners.</w:t>
      </w:r>
    </w:p>
    <w:p w:rsidR="003B1220" w:rsidRDefault="003B1220">
      <w:pPr>
        <w:rPr>
          <w:lang w:val="en-GB"/>
        </w:rPr>
      </w:pPr>
    </w:p>
    <w:p w:rsidR="003B1220" w:rsidRDefault="003B1220">
      <w:pPr>
        <w:tabs>
          <w:tab w:val="left" w:pos="-1440"/>
        </w:tabs>
        <w:ind w:left="1440" w:hanging="720"/>
        <w:rPr>
          <w:lang w:val="en-GB"/>
        </w:rPr>
      </w:pPr>
      <w:r>
        <w:rPr>
          <w:lang w:val="en-GB"/>
        </w:rPr>
        <w:t>3.3</w:t>
      </w:r>
      <w:r>
        <w:rPr>
          <w:lang w:val="en-GB"/>
        </w:rPr>
        <w:tab/>
      </w:r>
      <w:r>
        <w:rPr>
          <w:i/>
          <w:iCs/>
          <w:lang w:val="en-GB"/>
        </w:rPr>
        <w:t>Leader, administrator and manager</w:t>
      </w:r>
    </w:p>
    <w:p w:rsidR="003B1220" w:rsidRDefault="003B1220">
      <w:pPr>
        <w:ind w:left="1440"/>
        <w:rPr>
          <w:lang w:val="en-GB"/>
        </w:rPr>
      </w:pPr>
      <w:r>
        <w:rPr>
          <w:lang w:val="en-GB"/>
        </w:rPr>
        <w:t>The portfolio presentation provides evidence that the educator can make decisions appropriate to the level; manage learning in the classroom; carry out classroom administrative duties efficiently; participate in school decision-making structures (e.g. lessons that result from a group planning process). This competence will be performed in ways which are democratic, which support learners and colleagues, and which demonstrate responsiveness to changing circumstances and needs.</w:t>
      </w:r>
    </w:p>
    <w:p w:rsidR="003B1220" w:rsidRDefault="003B1220">
      <w:pPr>
        <w:rPr>
          <w:lang w:val="en-GB"/>
        </w:rPr>
      </w:pPr>
    </w:p>
    <w:p w:rsidR="003B1220" w:rsidRDefault="003B1220">
      <w:pPr>
        <w:tabs>
          <w:tab w:val="left" w:pos="-1440"/>
        </w:tabs>
        <w:ind w:left="1440" w:hanging="720"/>
        <w:rPr>
          <w:lang w:val="en-GB"/>
        </w:rPr>
      </w:pPr>
      <w:r>
        <w:rPr>
          <w:lang w:val="en-GB"/>
        </w:rPr>
        <w:t>3.4</w:t>
      </w:r>
      <w:r>
        <w:rPr>
          <w:lang w:val="en-GB"/>
        </w:rPr>
        <w:tab/>
      </w:r>
      <w:r>
        <w:rPr>
          <w:i/>
          <w:iCs/>
          <w:lang w:val="en-GB"/>
        </w:rPr>
        <w:t>Scholar, researcher and lifelong learner</w:t>
      </w:r>
    </w:p>
    <w:p w:rsidR="003B1220" w:rsidRDefault="003B1220">
      <w:pPr>
        <w:ind w:left="1440"/>
        <w:rPr>
          <w:lang w:val="en-GB"/>
        </w:rPr>
      </w:pPr>
      <w:r>
        <w:rPr>
          <w:lang w:val="en-GB"/>
        </w:rPr>
        <w:t>The portfolio presentation provides evidence of the educator’s ability to achieve ongoing personal, academic, occupational and professional growth through pursuing reflective study and research in their learning area, in broader professional and educational matters, and in other related fields.</w:t>
      </w:r>
    </w:p>
    <w:p w:rsidR="003B1220" w:rsidRDefault="003B1220">
      <w:pPr>
        <w:rPr>
          <w:lang w:val="en-GB"/>
        </w:rPr>
      </w:pPr>
    </w:p>
    <w:p w:rsidR="003B1220" w:rsidRDefault="003B1220">
      <w:pPr>
        <w:tabs>
          <w:tab w:val="left" w:pos="-1440"/>
        </w:tabs>
        <w:ind w:left="1440" w:hanging="720"/>
        <w:rPr>
          <w:lang w:val="en-GB"/>
        </w:rPr>
      </w:pPr>
      <w:r>
        <w:rPr>
          <w:lang w:val="en-GB"/>
        </w:rPr>
        <w:t>3.5</w:t>
      </w:r>
      <w:r>
        <w:rPr>
          <w:lang w:val="en-GB"/>
        </w:rPr>
        <w:tab/>
      </w:r>
      <w:r>
        <w:rPr>
          <w:i/>
          <w:iCs/>
          <w:lang w:val="en-GB"/>
        </w:rPr>
        <w:t>Community, citizenship and pastoral role</w:t>
      </w:r>
    </w:p>
    <w:p w:rsidR="003B1220" w:rsidRDefault="003B1220">
      <w:pPr>
        <w:ind w:left="1440"/>
        <w:rPr>
          <w:lang w:val="en-GB"/>
        </w:rPr>
      </w:pPr>
      <w:r>
        <w:rPr>
          <w:lang w:val="en-GB"/>
        </w:rPr>
        <w:t>The portfolio presentation provides evidence that the educator practises and promotes a critical, committed and ethical attitude towards developing a sense of respect and responsibility towards others; upholds the constitution and promotes democratic values and practices in schools and society; is able to build supportive relationships with other role players and addresses critical community and environment development issues including HIV/AIDS.</w:t>
      </w:r>
    </w:p>
    <w:p w:rsidR="003B1220" w:rsidRDefault="003B1220">
      <w:pPr>
        <w:rPr>
          <w:lang w:val="en-GB"/>
        </w:rPr>
      </w:pPr>
    </w:p>
    <w:p w:rsidR="003B1220" w:rsidRDefault="003B1220">
      <w:pPr>
        <w:tabs>
          <w:tab w:val="left" w:pos="-1440"/>
        </w:tabs>
        <w:ind w:left="1440" w:hanging="720"/>
        <w:rPr>
          <w:lang w:val="en-GB"/>
        </w:rPr>
      </w:pPr>
      <w:r>
        <w:rPr>
          <w:lang w:val="en-GB"/>
        </w:rPr>
        <w:t>3.6</w:t>
      </w:r>
      <w:r>
        <w:rPr>
          <w:lang w:val="en-GB"/>
        </w:rPr>
        <w:tab/>
      </w:r>
      <w:r>
        <w:rPr>
          <w:i/>
          <w:iCs/>
          <w:lang w:val="en-GB"/>
        </w:rPr>
        <w:t>Assessor</w:t>
      </w:r>
    </w:p>
    <w:p w:rsidR="003B1220" w:rsidRDefault="003B1220">
      <w:pPr>
        <w:tabs>
          <w:tab w:val="left" w:pos="-1440"/>
        </w:tabs>
        <w:ind w:left="1440" w:hanging="720"/>
        <w:rPr>
          <w:lang w:val="en-GB"/>
        </w:rPr>
        <w:sectPr w:rsidR="003B1220">
          <w:type w:val="continuous"/>
          <w:pgSz w:w="11905" w:h="16837"/>
          <w:pgMar w:top="1586" w:right="849" w:bottom="1190" w:left="849" w:header="1586" w:footer="1190" w:gutter="0"/>
          <w:cols w:space="720"/>
          <w:noEndnote/>
        </w:sectPr>
      </w:pPr>
    </w:p>
    <w:p w:rsidR="003B1220" w:rsidRDefault="003B1220">
      <w:pPr>
        <w:ind w:left="1440"/>
        <w:rPr>
          <w:lang w:val="en-GB"/>
        </w:rPr>
      </w:pPr>
      <w:r>
        <w:rPr>
          <w:lang w:val="en-GB"/>
        </w:rPr>
        <w:lastRenderedPageBreak/>
        <w:t xml:space="preserve">The portfolio presentation provides evidence that the educator understands that assessment is an essential feature of the teaching and learning process and knows how to integrate it into this process; has an understanding of the purposes, methods and effects of assessment and is able to provide helpful feedback to learners; can design and manage both formative and summative assessment in ways that are appropriate to the level and purpose of the learning and meet the requirements of accrediting bodies; keeps detailed and diagnostic records of assessment; understands how to interpret and use assessment results to feed into processes </w:t>
      </w:r>
      <w:r>
        <w:rPr>
          <w:lang w:val="en-GB"/>
        </w:rPr>
        <w:lastRenderedPageBreak/>
        <w:t>for the improvement of learning programmes.</w:t>
      </w:r>
    </w:p>
    <w:p w:rsidR="003B1220" w:rsidRDefault="003B1220">
      <w:pPr>
        <w:rPr>
          <w:lang w:val="en-GB"/>
        </w:rPr>
      </w:pPr>
    </w:p>
    <w:p w:rsidR="003B1220" w:rsidRDefault="003B1220">
      <w:pPr>
        <w:tabs>
          <w:tab w:val="left" w:pos="-1440"/>
        </w:tabs>
        <w:ind w:left="1440" w:hanging="720"/>
        <w:rPr>
          <w:lang w:val="en-GB"/>
        </w:rPr>
      </w:pPr>
      <w:r>
        <w:rPr>
          <w:lang w:val="en-GB"/>
        </w:rPr>
        <w:t>3.7</w:t>
      </w:r>
      <w:r>
        <w:rPr>
          <w:lang w:val="en-GB"/>
        </w:rPr>
        <w:tab/>
      </w:r>
      <w:r>
        <w:rPr>
          <w:i/>
          <w:iCs/>
          <w:lang w:val="en-GB"/>
        </w:rPr>
        <w:t>Learning area/subject/discipline/phase specialist</w:t>
      </w:r>
    </w:p>
    <w:p w:rsidR="003B1220" w:rsidRDefault="003B1220">
      <w:pPr>
        <w:ind w:left="1440"/>
        <w:rPr>
          <w:lang w:val="en-GB"/>
        </w:rPr>
      </w:pPr>
      <w:r>
        <w:rPr>
          <w:lang w:val="en-GB"/>
        </w:rPr>
        <w:t>The portfolio presentation provides evidence that the educator is well grounded in the knowledge, skills, values, principles, methods, and procedures relevant to the discipline or occupational practice; knows about different approaches to teaching and learning and how these may be used in ways which are appropriate to the learners and context; has a well-developed understanding of the knowledge appropriate to the specialism.</w:t>
      </w:r>
    </w:p>
    <w:p w:rsidR="003B1220" w:rsidRDefault="003B1220">
      <w:pPr>
        <w:rPr>
          <w:lang w:val="en-GB"/>
        </w:rPr>
      </w:pPr>
    </w:p>
    <w:p w:rsidR="003B1220" w:rsidRDefault="003B1220">
      <w:pPr>
        <w:rPr>
          <w:lang w:val="en-GB"/>
        </w:rPr>
      </w:pPr>
      <w:r>
        <w:rPr>
          <w:lang w:val="en-GB"/>
        </w:rPr>
        <w:t>Clearly, in planning how to present your portfolio, you will need to draw attention to your achievements in these seven areas.</w:t>
      </w:r>
    </w:p>
    <w:p w:rsidR="003B1220" w:rsidRDefault="003B1220">
      <w:pPr>
        <w:rPr>
          <w:lang w:val="en-GB"/>
        </w:rPr>
      </w:pPr>
    </w:p>
    <w:p w:rsidR="003B1220" w:rsidRDefault="003B1220">
      <w:pPr>
        <w:rPr>
          <w:rFonts w:ascii="Comic Sans MS" w:hAnsi="Comic Sans MS" w:cs="Comic Sans MS"/>
          <w:lang w:val="en-GB"/>
        </w:rPr>
      </w:pPr>
      <w:r>
        <w:rPr>
          <w:rFonts w:ascii="Comic Sans MS" w:hAnsi="Comic Sans MS" w:cs="Comic Sans MS"/>
          <w:b/>
          <w:bCs/>
          <w:lang w:val="en-GB"/>
        </w:rPr>
        <w:t>Assessment standards</w:t>
      </w:r>
    </w:p>
    <w:tbl>
      <w:tblPr>
        <w:tblW w:w="0" w:type="auto"/>
        <w:jc w:val="center"/>
        <w:tblLayout w:type="fixed"/>
        <w:tblCellMar>
          <w:left w:w="120" w:type="dxa"/>
          <w:right w:w="120" w:type="dxa"/>
        </w:tblCellMar>
        <w:tblLook w:val="0000" w:firstRow="0" w:lastRow="0" w:firstColumn="0" w:lastColumn="0" w:noHBand="0" w:noVBand="0"/>
      </w:tblPr>
      <w:tblGrid>
        <w:gridCol w:w="5176"/>
        <w:gridCol w:w="1438"/>
        <w:gridCol w:w="1168"/>
        <w:gridCol w:w="1168"/>
        <w:gridCol w:w="1248"/>
      </w:tblGrid>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Comic Sans MS" w:hAnsi="Comic Sans MS" w:cs="Comic Sans MS"/>
                <w:lang w:val="en-GB"/>
              </w:rPr>
            </w:pPr>
          </w:p>
          <w:p w:rsidR="003B1220" w:rsidRDefault="003B1220">
            <w:pPr>
              <w:spacing w:after="58"/>
              <w:rPr>
                <w:rFonts w:ascii="Microsoft Uighur" w:hAnsi="Microsoft Uighur" w:cs="Microsoft Uighur"/>
                <w:b/>
                <w:bCs/>
                <w:sz w:val="20"/>
                <w:szCs w:val="20"/>
                <w:lang w:val="en-GB"/>
              </w:rPr>
            </w:pPr>
            <w:r>
              <w:rPr>
                <w:rFonts w:ascii="Microsoft Uighur" w:hAnsi="Microsoft Uighur" w:cs="Microsoft Uighur"/>
                <w:b/>
                <w:bCs/>
                <w:sz w:val="20"/>
                <w:szCs w:val="20"/>
                <w:lang w:val="en-GB"/>
              </w:rPr>
              <w:t>Standard</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lang w:val="en-GB"/>
              </w:rPr>
            </w:pPr>
          </w:p>
          <w:p w:rsidR="003B1220" w:rsidRDefault="003B1220">
            <w:pPr>
              <w:spacing w:after="58"/>
              <w:rPr>
                <w:rFonts w:ascii="Microsoft Uighur" w:hAnsi="Microsoft Uighur" w:cs="Microsoft Uighur"/>
                <w:b/>
                <w:bCs/>
                <w:sz w:val="20"/>
                <w:szCs w:val="20"/>
                <w:lang w:val="en-GB"/>
              </w:rPr>
            </w:pPr>
            <w:r>
              <w:rPr>
                <w:rFonts w:ascii="Microsoft Uighur" w:hAnsi="Microsoft Uighur" w:cs="Microsoft Uighur"/>
                <w:b/>
                <w:bCs/>
                <w:sz w:val="20"/>
                <w:szCs w:val="20"/>
                <w:lang w:val="en-GB"/>
              </w:rPr>
              <w:t>Mark range</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lang w:val="en-GB"/>
              </w:rPr>
            </w:pPr>
          </w:p>
          <w:p w:rsidR="003B1220" w:rsidRDefault="003B1220">
            <w:pPr>
              <w:spacing w:after="58"/>
              <w:rPr>
                <w:rFonts w:ascii="Microsoft Uighur" w:hAnsi="Microsoft Uighur" w:cs="Microsoft Uighur"/>
                <w:b/>
                <w:bCs/>
                <w:sz w:val="20"/>
                <w:szCs w:val="20"/>
                <w:lang w:val="en-GB"/>
              </w:rPr>
            </w:pPr>
            <w:r>
              <w:rPr>
                <w:rFonts w:ascii="Microsoft Uighur" w:hAnsi="Microsoft Uighur" w:cs="Microsoft Uighur"/>
                <w:b/>
                <w:bCs/>
                <w:sz w:val="20"/>
                <w:szCs w:val="20"/>
                <w:lang w:val="en-GB"/>
              </w:rPr>
              <w:t>Self-assessed mark</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lang w:val="en-GB"/>
              </w:rPr>
            </w:pPr>
          </w:p>
          <w:p w:rsidR="003B1220" w:rsidRDefault="003B1220">
            <w:pPr>
              <w:spacing w:after="58"/>
              <w:rPr>
                <w:rFonts w:ascii="Microsoft Uighur" w:hAnsi="Microsoft Uighur" w:cs="Microsoft Uighur"/>
                <w:b/>
                <w:bCs/>
                <w:sz w:val="20"/>
                <w:szCs w:val="20"/>
                <w:lang w:val="en-GB"/>
              </w:rPr>
            </w:pPr>
            <w:r>
              <w:rPr>
                <w:rFonts w:ascii="Microsoft Uighur" w:hAnsi="Microsoft Uighur" w:cs="Microsoft Uighur"/>
                <w:b/>
                <w:bCs/>
                <w:sz w:val="20"/>
                <w:szCs w:val="20"/>
                <w:lang w:val="en-GB"/>
              </w:rPr>
              <w:t>Peer-assessed mark</w:t>
            </w: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lang w:val="en-GB"/>
              </w:rPr>
            </w:pPr>
          </w:p>
          <w:p w:rsidR="003B1220" w:rsidRDefault="003B1220">
            <w:pPr>
              <w:spacing w:after="58"/>
              <w:rPr>
                <w:rFonts w:ascii="Microsoft Uighur" w:hAnsi="Microsoft Uighur" w:cs="Microsoft Uighur"/>
                <w:b/>
                <w:bCs/>
                <w:sz w:val="20"/>
                <w:szCs w:val="20"/>
                <w:lang w:val="en-GB"/>
              </w:rPr>
            </w:pPr>
            <w:r>
              <w:rPr>
                <w:rFonts w:ascii="Microsoft Uighur" w:hAnsi="Microsoft Uighur" w:cs="Microsoft Uighur"/>
                <w:b/>
                <w:bCs/>
                <w:sz w:val="20"/>
                <w:szCs w:val="20"/>
                <w:lang w:val="en-GB"/>
              </w:rPr>
              <w:t>Tutor assessed mark</w:t>
            </w: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lang w:val="en-GB"/>
              </w:rPr>
            </w:pPr>
          </w:p>
          <w:p w:rsidR="003B1220" w:rsidRDefault="003B1220">
            <w:pPr>
              <w:spacing w:after="58"/>
              <w:rPr>
                <w:rFonts w:ascii="Microsoft Uighur" w:hAnsi="Microsoft Uighur" w:cs="Microsoft Uighur"/>
                <w:sz w:val="20"/>
                <w:szCs w:val="20"/>
                <w:lang w:val="en-GB"/>
              </w:rPr>
            </w:pPr>
            <w:r>
              <w:rPr>
                <w:rFonts w:ascii="Microsoft Uighur" w:hAnsi="Microsoft Uighur" w:cs="Microsoft Uighur"/>
                <w:sz w:val="20"/>
                <w:szCs w:val="20"/>
                <w:lang w:val="en-GB"/>
              </w:rPr>
              <w:t>Exemplary work. All criteria surpassed. The portfolio is indicative of a master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r>
              <w:rPr>
                <w:rFonts w:ascii="Microsoft Uighur" w:hAnsi="Microsoft Uighur" w:cs="Microsoft Uighur"/>
                <w:sz w:val="20"/>
                <w:szCs w:val="20"/>
                <w:lang w:val="en-GB"/>
              </w:rPr>
              <w:t>75%+</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r>
              <w:rPr>
                <w:rFonts w:ascii="Microsoft Uighur" w:hAnsi="Microsoft Uighur" w:cs="Microsoft Uighur"/>
                <w:sz w:val="20"/>
                <w:szCs w:val="20"/>
                <w:lang w:val="en-GB"/>
              </w:rPr>
              <w:t>Excellent work. All criteria have been met. Exemplary in some instances. The portfolio is indicative of a highly competent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r>
              <w:rPr>
                <w:rFonts w:ascii="Microsoft Uighur" w:hAnsi="Microsoft Uighur" w:cs="Microsoft Uighur"/>
                <w:sz w:val="20"/>
                <w:szCs w:val="20"/>
                <w:lang w:val="en-GB"/>
              </w:rPr>
              <w:t>60% - 74%</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r>
              <w:rPr>
                <w:rFonts w:ascii="Microsoft Uighur" w:hAnsi="Microsoft Uighur" w:cs="Microsoft Uighur"/>
                <w:sz w:val="20"/>
                <w:szCs w:val="20"/>
                <w:lang w:val="en-GB"/>
              </w:rPr>
              <w:t>Satisfactory work. All criteria have been met. The portfolio is indicative of a competent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r>
              <w:rPr>
                <w:rFonts w:ascii="Microsoft Uighur" w:hAnsi="Microsoft Uighur" w:cs="Microsoft Uighur"/>
                <w:sz w:val="20"/>
                <w:szCs w:val="20"/>
                <w:lang w:val="en-GB"/>
              </w:rPr>
              <w:t>50 - 59%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r>
              <w:rPr>
                <w:rFonts w:ascii="Microsoft Uighur" w:hAnsi="Microsoft Uighur" w:cs="Microsoft Uighur"/>
                <w:sz w:val="20"/>
                <w:szCs w:val="20"/>
                <w:lang w:val="en-GB"/>
              </w:rPr>
              <w:t>Not yet competent. Not all of the criteria have yet been met. The portfolio should be resubmitted with suggested changes.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r>
              <w:rPr>
                <w:rFonts w:ascii="Microsoft Uighur" w:hAnsi="Microsoft Uighur" w:cs="Microsoft Uighur"/>
                <w:sz w:val="20"/>
                <w:szCs w:val="20"/>
                <w:lang w:val="en-GB"/>
              </w:rPr>
              <w:t>40% - 49%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r>
              <w:rPr>
                <w:rFonts w:ascii="Microsoft Uighur" w:hAnsi="Microsoft Uighur" w:cs="Microsoft Uighur"/>
                <w:sz w:val="20"/>
                <w:szCs w:val="20"/>
                <w:lang w:val="en-GB"/>
              </w:rPr>
              <w:t>Unsatisfactory. The portfolio does not meet the requirements and needs to be re-submitted with substantial alterations.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r>
              <w:rPr>
                <w:rFonts w:ascii="Microsoft Uighur" w:hAnsi="Microsoft Uighur" w:cs="Microsoft Uighur"/>
                <w:sz w:val="20"/>
                <w:szCs w:val="20"/>
                <w:lang w:val="en-GB"/>
              </w:rPr>
              <w:t>Less than 39%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lang w:val="en-GB"/>
              </w:rPr>
            </w:pPr>
          </w:p>
          <w:p w:rsidR="003B1220" w:rsidRDefault="003B1220">
            <w:pPr>
              <w:spacing w:after="58"/>
              <w:rPr>
                <w:rFonts w:ascii="Microsoft Uighur" w:hAnsi="Microsoft Uighur" w:cs="Microsoft Uighur"/>
                <w:sz w:val="20"/>
                <w:szCs w:val="20"/>
                <w:lang w:val="en-GB"/>
              </w:rPr>
            </w:pPr>
          </w:p>
        </w:tc>
      </w:tr>
    </w:tbl>
    <w:p w:rsidR="003B1220" w:rsidRDefault="003B1220">
      <w:pPr>
        <w:rPr>
          <w:rFonts w:ascii="Comic Sans MS" w:hAnsi="Comic Sans MS" w:cs="Comic Sans MS"/>
          <w:sz w:val="20"/>
          <w:szCs w:val="20"/>
          <w:lang w:val="en-GB"/>
        </w:rPr>
      </w:pPr>
    </w:p>
    <w:p w:rsidR="003B1220" w:rsidRDefault="003B1220">
      <w:pPr>
        <w:rPr>
          <w:lang w:val="en-GB"/>
        </w:rPr>
      </w:pPr>
    </w:p>
    <w:p w:rsidR="003B1220" w:rsidRDefault="003B1220">
      <w:pPr>
        <w:tabs>
          <w:tab w:val="left" w:pos="-1440"/>
        </w:tabs>
        <w:ind w:left="720" w:hanging="720"/>
        <w:rPr>
          <w:lang w:val="en-GB"/>
        </w:rPr>
      </w:pPr>
      <w:r>
        <w:rPr>
          <w:rFonts w:ascii="Comic Sans MS" w:hAnsi="Comic Sans MS" w:cs="Comic Sans MS"/>
          <w:b/>
          <w:bCs/>
          <w:lang w:val="en-GB"/>
        </w:rPr>
        <w:t>1.6</w:t>
      </w:r>
      <w:r>
        <w:rPr>
          <w:rFonts w:ascii="Comic Sans MS" w:hAnsi="Comic Sans MS" w:cs="Comic Sans MS"/>
          <w:b/>
          <w:bCs/>
          <w:lang w:val="en-GB"/>
        </w:rPr>
        <w:tab/>
        <w:t>When will the portfolio presentations happen?</w:t>
      </w:r>
    </w:p>
    <w:p w:rsidR="003B1220" w:rsidRDefault="003B1220">
      <w:pPr>
        <w:rPr>
          <w:lang w:val="en-GB"/>
        </w:rPr>
      </w:pPr>
    </w:p>
    <w:p w:rsidR="003B1220" w:rsidRDefault="003B1220">
      <w:pPr>
        <w:rPr>
          <w:lang w:val="en-GB"/>
        </w:rPr>
      </w:pPr>
      <w:r>
        <w:rPr>
          <w:lang w:val="en-GB"/>
        </w:rPr>
        <w:t>Time will be made during the final contact session for you to present your portfolio to your peers and your tutor. You should therefore bring your portfolio to the final contact session.</w:t>
      </w:r>
    </w:p>
    <w:p w:rsidR="003B1220" w:rsidRDefault="003B1220">
      <w:pPr>
        <w:rPr>
          <w:lang w:val="en-GB"/>
        </w:rPr>
      </w:pPr>
    </w:p>
    <w:p w:rsidR="003B1220" w:rsidRDefault="003B1220">
      <w:pPr>
        <w:rPr>
          <w:lang w:val="en-GB"/>
        </w:rPr>
      </w:pPr>
      <w:r>
        <w:rPr>
          <w:lang w:val="en-GB"/>
        </w:rPr>
        <w:t>The portfolio presentations in the last contact session for year one are for</w:t>
      </w:r>
      <w:r>
        <w:rPr>
          <w:b/>
          <w:bCs/>
          <w:lang w:val="en-GB"/>
        </w:rPr>
        <w:t xml:space="preserve"> formative</w:t>
      </w:r>
      <w:r>
        <w:rPr>
          <w:lang w:val="en-GB"/>
        </w:rPr>
        <w:t xml:space="preserve"> purposes only and will not contribute to your final mark. You can think of this as a practice session which will help you to see whether or not you are on track.</w:t>
      </w:r>
    </w:p>
    <w:p w:rsidR="003B1220" w:rsidRDefault="003B1220">
      <w:pPr>
        <w:rPr>
          <w:lang w:val="en-GB"/>
        </w:rPr>
      </w:pPr>
    </w:p>
    <w:p w:rsidR="003B1220" w:rsidRDefault="003B1220">
      <w:pPr>
        <w:rPr>
          <w:lang w:val="en-GB"/>
        </w:rPr>
      </w:pPr>
      <w:r>
        <w:rPr>
          <w:lang w:val="en-GB"/>
        </w:rPr>
        <w:t xml:space="preserve">The portfolio presentations in the last contact session for year two will count towards the award of the final diploma. You </w:t>
      </w:r>
      <w:r>
        <w:rPr>
          <w:b/>
          <w:bCs/>
          <w:lang w:val="en-GB"/>
        </w:rPr>
        <w:t>must</w:t>
      </w:r>
      <w:r>
        <w:rPr>
          <w:lang w:val="en-GB"/>
        </w:rPr>
        <w:t xml:space="preserve"> attend a contact session designated for this purpose.</w:t>
      </w:r>
    </w:p>
    <w:p w:rsidR="003B1220" w:rsidRDefault="003B1220">
      <w:pPr>
        <w:rPr>
          <w:lang w:val="en-GB"/>
        </w:rPr>
      </w:pPr>
    </w:p>
    <w:p w:rsidR="003B1220" w:rsidRDefault="003B1220">
      <w:pPr>
        <w:rPr>
          <w:lang w:val="en-GB"/>
        </w:rPr>
      </w:pPr>
      <w:r>
        <w:rPr>
          <w:lang w:val="en-GB"/>
        </w:rPr>
        <w:t>The assessment form at the end of this tutorial letter should be used for the assessment process.</w:t>
      </w:r>
    </w:p>
    <w:p w:rsidR="003B1220" w:rsidRDefault="003B1220">
      <w:pPr>
        <w:rPr>
          <w:lang w:val="en-GB"/>
        </w:rPr>
      </w:pPr>
    </w:p>
    <w:p w:rsidR="003B1220" w:rsidRDefault="003B1220">
      <w:pPr>
        <w:rPr>
          <w:lang w:val="en-GB"/>
        </w:rPr>
      </w:pPr>
    </w:p>
    <w:p w:rsidR="003B1220" w:rsidRDefault="003B1220">
      <w:pPr>
        <w:rPr>
          <w:lang w:val="en-GB"/>
        </w:rPr>
        <w:sectPr w:rsidR="003B1220">
          <w:type w:val="continuous"/>
          <w:pgSz w:w="11905" w:h="16837"/>
          <w:pgMar w:top="1586" w:right="849" w:bottom="1190" w:left="849" w:header="1586" w:footer="1190" w:gutter="0"/>
          <w:cols w:space="720"/>
          <w:noEndnote/>
        </w:sectPr>
      </w:pPr>
    </w:p>
    <w:p w:rsidR="003B1220" w:rsidRDefault="003B1220">
      <w:pPr>
        <w:tabs>
          <w:tab w:val="left" w:pos="-1440"/>
        </w:tabs>
        <w:ind w:left="720" w:hanging="720"/>
        <w:rPr>
          <w:lang w:val="en-GB"/>
        </w:rPr>
      </w:pPr>
      <w:r>
        <w:rPr>
          <w:rFonts w:ascii="Comic Sans MS" w:hAnsi="Comic Sans MS" w:cs="Comic Sans MS"/>
          <w:b/>
          <w:bCs/>
          <w:lang w:val="en-GB"/>
        </w:rPr>
        <w:lastRenderedPageBreak/>
        <w:t>1.7</w:t>
      </w:r>
      <w:r>
        <w:rPr>
          <w:rFonts w:ascii="Comic Sans MS" w:hAnsi="Comic Sans MS" w:cs="Comic Sans MS"/>
          <w:b/>
          <w:bCs/>
          <w:lang w:val="en-GB"/>
        </w:rPr>
        <w:tab/>
        <w:t>Summary</w:t>
      </w:r>
    </w:p>
    <w:p w:rsidR="003B1220" w:rsidRDefault="003B1220">
      <w:pPr>
        <w:rPr>
          <w:lang w:val="en-GB"/>
        </w:rPr>
      </w:pPr>
    </w:p>
    <w:p w:rsidR="003B1220" w:rsidRDefault="003B1220">
      <w:pPr>
        <w:rPr>
          <w:lang w:val="en-GB"/>
        </w:rPr>
      </w:pPr>
      <w:r>
        <w:rPr>
          <w:lang w:val="en-GB"/>
        </w:rPr>
        <w:t>All students are required to prepare an integrated assessment portfolio.</w:t>
      </w:r>
    </w:p>
    <w:p w:rsidR="003B1220" w:rsidRDefault="003B1220">
      <w:pPr>
        <w:rPr>
          <w:lang w:val="en-GB"/>
        </w:rPr>
      </w:pPr>
    </w:p>
    <w:p w:rsidR="003B1220" w:rsidRDefault="003B1220">
      <w:pPr>
        <w:rPr>
          <w:lang w:val="en-GB"/>
        </w:rPr>
      </w:pPr>
      <w:r>
        <w:rPr>
          <w:lang w:val="en-GB"/>
        </w:rPr>
        <w:t>The portfolio is subject to self, peer and tutor assessment.</w:t>
      </w:r>
    </w:p>
    <w:p w:rsidR="003B1220" w:rsidRDefault="003B1220">
      <w:pPr>
        <w:rPr>
          <w:lang w:val="en-GB"/>
        </w:rPr>
      </w:pPr>
    </w:p>
    <w:p w:rsidR="003B1220" w:rsidRDefault="003B1220">
      <w:pPr>
        <w:rPr>
          <w:lang w:val="en-GB"/>
        </w:rPr>
      </w:pPr>
      <w:r>
        <w:rPr>
          <w:lang w:val="en-GB"/>
        </w:rPr>
        <w:t>Assessment at the end of year one is for formative purposes only. Assessment at the end of year two will count towards the final award of the NPDE.</w:t>
      </w:r>
    </w:p>
    <w:p w:rsidR="003B1220" w:rsidRDefault="003B1220">
      <w:pPr>
        <w:rPr>
          <w:lang w:val="en-GB"/>
        </w:rPr>
      </w:pPr>
    </w:p>
    <w:p w:rsidR="003B1220" w:rsidRDefault="003B1220">
      <w:pPr>
        <w:rPr>
          <w:lang w:val="en-GB"/>
        </w:rPr>
      </w:pPr>
      <w:r>
        <w:rPr>
          <w:lang w:val="en-GB"/>
        </w:rPr>
        <w:t>The complete portfolio will comprise evidence of 11 lessons that have been planned, taught and reflected upon. 10 of the lessons will each be linked to one of the 10 compulsory NPDE modules.</w:t>
      </w:r>
    </w:p>
    <w:p w:rsidR="003B1220" w:rsidRDefault="003B1220">
      <w:pPr>
        <w:rPr>
          <w:lang w:val="en-GB"/>
        </w:rPr>
      </w:pPr>
    </w:p>
    <w:p w:rsidR="003B1220" w:rsidRDefault="003B1220">
      <w:pPr>
        <w:rPr>
          <w:lang w:val="en-GB"/>
        </w:rPr>
      </w:pPr>
    </w:p>
    <w:p w:rsidR="003B1220" w:rsidRDefault="003B1220">
      <w:pPr>
        <w:rPr>
          <w:rFonts w:ascii="Arial Narrow" w:hAnsi="Arial Narrow" w:cs="Arial Narrow"/>
          <w:lang w:val="en-GB"/>
        </w:rPr>
      </w:pPr>
      <w:r>
        <w:rPr>
          <w:rFonts w:ascii="Comic Sans MS" w:hAnsi="Comic Sans MS" w:cs="Comic Sans MS"/>
          <w:b/>
          <w:bCs/>
          <w:sz w:val="28"/>
          <w:szCs w:val="28"/>
          <w:lang w:val="en-GB"/>
        </w:rPr>
        <w:t>Part two: extended RPL portfolio for REQV11 teachers</w:t>
      </w:r>
    </w:p>
    <w:p w:rsidR="003B1220" w:rsidRDefault="003B1220">
      <w:pPr>
        <w:rPr>
          <w:rFonts w:ascii="PMingLiU" w:eastAsia="PMingLiU" w:cs="PMingLiU"/>
          <w:lang w:val="en-GB"/>
        </w:rPr>
      </w:pPr>
    </w:p>
    <w:p w:rsidR="003B1220" w:rsidRDefault="003B1220">
      <w:pPr>
        <w:rPr>
          <w:rFonts w:ascii="PMingLiU" w:eastAsia="PMingLiU" w:cs="PMingLiU"/>
          <w:lang w:val="en-GB"/>
        </w:rPr>
      </w:pPr>
      <w:r>
        <w:rPr>
          <w:rFonts w:ascii="PMingLiU" w:eastAsia="PMingLiU" w:cs="PMingLiU"/>
          <w:lang w:val="en-GB"/>
        </w:rPr>
        <w:t>As you know, the NPDE has been designed to help classroom-based educators get to REQV13, which is currently qualified teacher status. Reaching qualified teacher status is a very worthwhile goal professionally, for employment security purposes as well as financially. It is well worth the effort!</w:t>
      </w:r>
    </w:p>
    <w:p w:rsidR="003B1220" w:rsidRDefault="003B1220">
      <w:pPr>
        <w:rPr>
          <w:rFonts w:ascii="PMingLiU" w:eastAsia="PMingLiU" w:cs="PMingLiU"/>
          <w:lang w:val="en-GB"/>
        </w:rPr>
      </w:pPr>
    </w:p>
    <w:p w:rsidR="003B1220" w:rsidRDefault="003B1220">
      <w:pPr>
        <w:rPr>
          <w:rFonts w:ascii="PMingLiU" w:eastAsia="PMingLiU" w:cs="PMingLiU"/>
          <w:lang w:val="en-GB"/>
        </w:rPr>
      </w:pPr>
      <w:r>
        <w:rPr>
          <w:rFonts w:ascii="PMingLiU" w:eastAsia="PMingLiU" w:cs="PMingLiU"/>
          <w:lang w:val="en-GB"/>
        </w:rPr>
        <w:t>The NPDE is a 240 credit programme. This is equivalent to two years of full-time study or four years of part-time study and involves 20 UNISA modules. However, there are two ways in which educators can be offered exemption from a maximum of 10 modules:</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by credit transfer</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by RPL.</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 xml:space="preserve">If you have a matric as well as a PTC/STC or equivalent, then you are evaluated at REQV12 and given </w:t>
      </w:r>
      <w:r>
        <w:rPr>
          <w:rFonts w:ascii="PMingLiU" w:eastAsia="PMingLiU" w:cs="PMingLiU"/>
          <w:b/>
          <w:bCs/>
          <w:lang w:val="en-GB"/>
        </w:rPr>
        <w:t>credit</w:t>
      </w:r>
      <w:r>
        <w:rPr>
          <w:rFonts w:ascii="PMingLiU" w:eastAsia="PMingLiU" w:cs="PMingLiU"/>
          <w:lang w:val="en-GB"/>
        </w:rPr>
        <w:t xml:space="preserve"> for the formal learning you have already completed. You will need to study only 10 modules: 5 general modules in your first year and 5 specialist modules in your second year. In terms of the qualification as registered on the NQF, every candidate must complete a minimum of 120 credits (10 modules) of new learning and cannot take less than 2 years to complete the programme.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pBdr>
          <w:top w:val="single" w:sz="7" w:space="0" w:color="000000"/>
          <w:left w:val="single" w:sz="7" w:space="0" w:color="000000"/>
          <w:bottom w:val="single" w:sz="7" w:space="0" w:color="000000"/>
          <w:right w:val="single" w:sz="7" w:space="0" w:color="000000"/>
        </w:pBd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If you have Std 8/Grade 10 as well as a PTC/STC or equivalent (or matric and an incomplete teacher</w:t>
      </w:r>
      <w:r>
        <w:rPr>
          <w:rFonts w:ascii="PMingLiU" w:eastAsia="PMingLiU" w:cs="PMingLiU"/>
          <w:lang w:val="en-GB"/>
        </w:rPr>
        <w:t>’</w:t>
      </w:r>
      <w:r>
        <w:rPr>
          <w:rFonts w:ascii="PMingLiU" w:eastAsia="PMingLiU" w:cs="PMingLiU"/>
          <w:lang w:val="en-GB"/>
        </w:rPr>
        <w:t xml:space="preserve">s certificate), then you are evaluated at REQV11. This means that you should really complete all 20 modules of the NPDE and that would mean about 4 years of part-time study. However, we recognise that you come to the programme with many years of experience and so we are offering you the opportunity to apply for </w:t>
      </w:r>
      <w:r>
        <w:rPr>
          <w:rFonts w:ascii="PMingLiU" w:eastAsia="PMingLiU" w:cs="PMingLiU"/>
          <w:b/>
          <w:bCs/>
          <w:lang w:val="en-GB"/>
        </w:rPr>
        <w:t>RPL</w:t>
      </w:r>
      <w:r>
        <w:rPr>
          <w:rFonts w:ascii="PMingLiU" w:eastAsia="PMingLiU" w:cs="PMingLiU"/>
          <w:lang w:val="en-GB"/>
        </w:rPr>
        <w:t xml:space="preserve"> for up to 10 modules. In order for us to give you RPL, you will need to demonstrate that through your previous learning and experience, you have already achieved the learning outcomes of the NPDE programme that would normally be attained by working through the 10 modules for which RPL is possible.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This section of the letter seeks to offer you advice and guidance on how to collect and present this evidence. Please read the following notes carefully.</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b/>
          <w:bCs/>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b/>
          <w:bCs/>
          <w:lang w:val="en-GB"/>
        </w:rPr>
        <w:sectPr w:rsidR="003B1220">
          <w:type w:val="continuous"/>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rPr>
          <w:lang w:val="en-GB"/>
        </w:rPr>
      </w:pPr>
      <w:r>
        <w:rPr>
          <w:rFonts w:ascii="Comic Sans MS" w:hAnsi="Comic Sans MS" w:cs="Comic Sans MS"/>
          <w:b/>
          <w:bCs/>
          <w:lang w:val="en-GB"/>
        </w:rPr>
        <w:lastRenderedPageBreak/>
        <w:t>2.1</w:t>
      </w:r>
      <w:r>
        <w:rPr>
          <w:rFonts w:ascii="Comic Sans MS" w:hAnsi="Comic Sans MS" w:cs="Comic Sans MS"/>
          <w:b/>
          <w:bCs/>
          <w:lang w:val="en-GB"/>
        </w:rPr>
        <w:tab/>
        <w:t>Guiding principle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 xml:space="preserve">The guiding principle for evidence to be acceptable is that you demonstrate not just that you have </w:t>
      </w:r>
      <w:r>
        <w:rPr>
          <w:lang w:val="en-GB"/>
        </w:rPr>
        <w:lastRenderedPageBreak/>
        <w:t>experience, but rather what you have</w:t>
      </w:r>
      <w:r>
        <w:rPr>
          <w:b/>
          <w:bCs/>
          <w:lang w:val="en-GB"/>
        </w:rPr>
        <w:t xml:space="preserve"> learned</w:t>
      </w:r>
      <w:r>
        <w:rPr>
          <w:lang w:val="en-GB"/>
        </w:rPr>
        <w:t xml:space="preserve"> from that experience. For example, you have probably attended several workshops regarding the implementation of OBE and C2005. So let us know that you have attended this training and then </w:t>
      </w:r>
      <w:r>
        <w:rPr>
          <w:b/>
          <w:bCs/>
          <w:lang w:val="en-GB"/>
        </w:rPr>
        <w:t>show</w:t>
      </w:r>
      <w:r>
        <w:rPr>
          <w:lang w:val="en-GB"/>
        </w:rPr>
        <w:t xml:space="preserve"> us how these workshops have affected the way in which you teach.</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rPr>
          <w:lang w:val="en-GB"/>
        </w:rPr>
      </w:pPr>
      <w:r>
        <w:rPr>
          <w:rFonts w:ascii="Comic Sans MS" w:hAnsi="Comic Sans MS" w:cs="Comic Sans MS"/>
          <w:b/>
          <w:bCs/>
          <w:lang w:val="en-GB"/>
        </w:rPr>
        <w:t>2.2</w:t>
      </w:r>
      <w:r>
        <w:rPr>
          <w:rFonts w:ascii="Comic Sans MS" w:hAnsi="Comic Sans MS" w:cs="Comic Sans MS"/>
          <w:b/>
          <w:bCs/>
          <w:lang w:val="en-GB"/>
        </w:rPr>
        <w:tab/>
        <w:t>RPL portfolio</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 xml:space="preserve">The evidence for RPL purposes should be collected in the form of a second portfolio (in other words the RPL evidence is different from and </w:t>
      </w:r>
      <w:r>
        <w:rPr>
          <w:b/>
          <w:bCs/>
          <w:lang w:val="en-GB"/>
        </w:rPr>
        <w:t>additional</w:t>
      </w:r>
      <w:r>
        <w:rPr>
          <w:lang w:val="en-GB"/>
        </w:rPr>
        <w:t xml:space="preserve"> to the evidence you have been collecting for the integrated assessment component of the NPDE as outlined in Part One of this tutorial letter).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rPr>
          <w:lang w:val="en-GB"/>
        </w:rPr>
      </w:pPr>
      <w:r>
        <w:rPr>
          <w:rFonts w:ascii="Comic Sans MS" w:hAnsi="Comic Sans MS" w:cs="Comic Sans MS"/>
          <w:b/>
          <w:bCs/>
          <w:lang w:val="en-GB"/>
        </w:rPr>
        <w:t>2.3</w:t>
      </w:r>
      <w:r>
        <w:rPr>
          <w:rFonts w:ascii="Comic Sans MS" w:hAnsi="Comic Sans MS" w:cs="Comic Sans MS"/>
          <w:b/>
          <w:bCs/>
          <w:lang w:val="en-GB"/>
        </w:rPr>
        <w:tab/>
        <w:t>What can be RPLed?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As noted above, the RPL portfolio must include evidence that demonstrates that you have met the outcomes of the programme so that you can be exempted from studying certain modules.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 xml:space="preserve">Let us then begin by looking at which modules </w:t>
      </w:r>
      <w:r>
        <w:rPr>
          <w:b/>
          <w:bCs/>
          <w:lang w:val="en-GB"/>
        </w:rPr>
        <w:t>must</w:t>
      </w:r>
      <w:r>
        <w:rPr>
          <w:lang w:val="en-GB"/>
        </w:rPr>
        <w:t xml:space="preserve"> be taken and which modules can be RPLed.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rFonts w:ascii="Comic Sans MS" w:hAnsi="Comic Sans MS" w:cs="Comic Sans MS"/>
          <w:b/>
          <w:bCs/>
          <w:lang w:val="en-GB"/>
        </w:rPr>
        <w:t>Foundation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b/>
          <w:bCs/>
          <w:i/>
          <w:iCs/>
          <w:lang w:val="en-GB"/>
        </w:rPr>
        <w:t>Compulsory first year modules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NPD001-4</w:t>
      </w:r>
      <w:r>
        <w:rPr>
          <w:lang w:val="en-GB"/>
        </w:rPr>
        <w:tab/>
      </w:r>
      <w:r>
        <w:rPr>
          <w:lang w:val="en-GB"/>
        </w:rPr>
        <w:tab/>
        <w:t>Language and learning skills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NPD043-F</w:t>
      </w:r>
      <w:r>
        <w:rPr>
          <w:lang w:val="en-GB"/>
        </w:rPr>
        <w:tab/>
      </w:r>
      <w:r>
        <w:rPr>
          <w:lang w:val="en-GB"/>
        </w:rPr>
        <w:tab/>
        <w:t>The Teacher in the Classroom</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NPD047-K</w:t>
      </w:r>
      <w:r>
        <w:rPr>
          <w:lang w:val="en-GB"/>
        </w:rPr>
        <w:tab/>
        <w:t>Continuous Assessment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NPD048-L</w:t>
      </w:r>
      <w:r>
        <w:rPr>
          <w:lang w:val="en-GB"/>
        </w:rPr>
        <w:tab/>
      </w:r>
      <w:r>
        <w:rPr>
          <w:lang w:val="en-GB"/>
        </w:rPr>
        <w:tab/>
        <w:t>Understanding OBE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NPD052-G</w:t>
      </w:r>
      <w:r>
        <w:rPr>
          <w:lang w:val="en-GB"/>
        </w:rPr>
        <w:tab/>
        <w:t>School and Profession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rFonts w:ascii="PMingLiU" w:eastAsia="PMingLiU" w:cs="PMingLiU"/>
          <w:b/>
          <w:bCs/>
          <w:i/>
          <w:iCs/>
          <w:lang w:val="en-GB"/>
        </w:rPr>
        <w:t>Compulsory second year modules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NPD004-8</w:t>
      </w:r>
      <w:r>
        <w:rPr>
          <w:lang w:val="en-GB"/>
        </w:rPr>
        <w:tab/>
      </w:r>
      <w:r>
        <w:rPr>
          <w:lang w:val="en-GB"/>
        </w:rPr>
        <w:tab/>
        <w:t>Numeracy 1</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NPD006-A</w:t>
      </w:r>
      <w:r>
        <w:rPr>
          <w:lang w:val="en-GB"/>
        </w:rPr>
        <w:tab/>
        <w:t>Introduction to the Languages learning area</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NPD007-B</w:t>
      </w:r>
      <w:r>
        <w:rPr>
          <w:lang w:val="en-GB"/>
        </w:rPr>
        <w:tab/>
        <w:t>Teaching and learning Languages in the Foundation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NPD009-D</w:t>
      </w:r>
      <w:r>
        <w:rPr>
          <w:lang w:val="en-GB"/>
        </w:rPr>
        <w:tab/>
        <w:t>Life Skills 1</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NPD011-6</w:t>
      </w:r>
      <w:r>
        <w:rPr>
          <w:lang w:val="en-GB"/>
        </w:rPr>
        <w:tab/>
      </w:r>
      <w:r>
        <w:rPr>
          <w:lang w:val="en-GB"/>
        </w:rPr>
        <w:tab/>
        <w:t>Reception Year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b/>
          <w:bCs/>
          <w:i/>
          <w:iCs/>
          <w:lang w:val="en-GB"/>
        </w:rPr>
        <w:t>Modules which can be RPLed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NPD002-5</w:t>
      </w:r>
      <w:r>
        <w:rPr>
          <w:lang w:val="en-GB"/>
        </w:rPr>
        <w:tab/>
      </w:r>
      <w:r>
        <w:rPr>
          <w:lang w:val="en-GB"/>
        </w:rPr>
        <w:tab/>
        <w:t>Thinking skills and numeracy</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NPD003-6</w:t>
      </w:r>
      <w:r>
        <w:rPr>
          <w:lang w:val="en-GB"/>
        </w:rPr>
        <w:tab/>
      </w:r>
      <w:r>
        <w:rPr>
          <w:lang w:val="en-GB"/>
        </w:rPr>
        <w:tab/>
        <w:t>Additional language (second language)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NPD005-9</w:t>
      </w:r>
      <w:r>
        <w:rPr>
          <w:lang w:val="en-GB"/>
        </w:rPr>
        <w:tab/>
      </w:r>
      <w:r>
        <w:rPr>
          <w:lang w:val="en-GB"/>
        </w:rPr>
        <w:tab/>
        <w:t>Numeracy 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NPD008-C</w:t>
      </w:r>
      <w:r>
        <w:rPr>
          <w:lang w:val="en-GB"/>
        </w:rPr>
        <w:tab/>
        <w:t>Language and literature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NPD010-5</w:t>
      </w:r>
      <w:r>
        <w:rPr>
          <w:lang w:val="en-GB"/>
        </w:rPr>
        <w:tab/>
      </w:r>
      <w:r>
        <w:rPr>
          <w:lang w:val="en-GB"/>
        </w:rPr>
        <w:tab/>
        <w:t>Life skills 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NPD044-G</w:t>
      </w:r>
      <w:r>
        <w:rPr>
          <w:lang w:val="en-GB"/>
        </w:rPr>
        <w:tab/>
        <w:t>Teaching and learning in the Foundation/Intermediate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NPD046-J</w:t>
      </w:r>
      <w:r>
        <w:rPr>
          <w:lang w:val="en-GB"/>
        </w:rPr>
        <w:tab/>
      </w:r>
      <w:r>
        <w:rPr>
          <w:lang w:val="en-GB"/>
        </w:rPr>
        <w:tab/>
        <w:t>Classroom management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NPD049-M</w:t>
      </w:r>
      <w:r>
        <w:rPr>
          <w:lang w:val="en-GB"/>
        </w:rPr>
        <w:tab/>
        <w:t>English communication for education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NPD050-E</w:t>
      </w:r>
      <w:r>
        <w:rPr>
          <w:lang w:val="en-GB"/>
        </w:rPr>
        <w:tab/>
      </w:r>
      <w:r>
        <w:rPr>
          <w:lang w:val="en-GB"/>
        </w:rPr>
        <w:tab/>
        <w:t>Special education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NPD051-F</w:t>
      </w:r>
      <w:r>
        <w:rPr>
          <w:lang w:val="en-GB"/>
        </w:rPr>
        <w:tab/>
      </w:r>
      <w:r>
        <w:rPr>
          <w:lang w:val="en-GB"/>
        </w:rPr>
        <w:tab/>
        <w:t>Educational media</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sectPr w:rsidR="003B1220">
          <w:type w:val="continuous"/>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rFonts w:ascii="Comic Sans MS" w:hAnsi="Comic Sans MS" w:cs="Comic Sans MS"/>
          <w:b/>
          <w:bCs/>
          <w:lang w:val="en-GB"/>
        </w:rPr>
        <w:lastRenderedPageBreak/>
        <w:t>Intermediate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b/>
          <w:bCs/>
          <w:i/>
          <w:iCs/>
          <w:lang w:val="en-GB"/>
        </w:rPr>
        <w:t>Compulsory first year modules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NPD001-4</w:t>
      </w:r>
      <w:r>
        <w:rPr>
          <w:lang w:val="en-GB"/>
        </w:rPr>
        <w:tab/>
      </w:r>
      <w:r>
        <w:rPr>
          <w:lang w:val="en-GB"/>
        </w:rPr>
        <w:tab/>
        <w:t>Language and learning skills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NPD043-F</w:t>
      </w:r>
      <w:r>
        <w:rPr>
          <w:lang w:val="en-GB"/>
        </w:rPr>
        <w:tab/>
      </w:r>
      <w:r>
        <w:rPr>
          <w:lang w:val="en-GB"/>
        </w:rPr>
        <w:tab/>
        <w:t>The Teacher in the Classroom</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NPD047-K</w:t>
      </w:r>
      <w:r>
        <w:rPr>
          <w:lang w:val="en-GB"/>
        </w:rPr>
        <w:tab/>
        <w:t>Continuous Assessment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NPD048-L</w:t>
      </w:r>
      <w:r>
        <w:rPr>
          <w:lang w:val="en-GB"/>
        </w:rPr>
        <w:tab/>
      </w:r>
      <w:r>
        <w:rPr>
          <w:lang w:val="en-GB"/>
        </w:rPr>
        <w:tab/>
        <w:t>Understanding OBE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NPD052-G</w:t>
      </w:r>
      <w:r>
        <w:rPr>
          <w:lang w:val="en-GB"/>
        </w:rPr>
        <w:tab/>
        <w:t>School and Profession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rFonts w:ascii="PMingLiU" w:eastAsia="PMingLiU" w:cs="PMingLiU"/>
          <w:b/>
          <w:bCs/>
          <w:i/>
          <w:iCs/>
          <w:lang w:val="en-GB"/>
        </w:rPr>
        <w:t>Compulsory second year modules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NPD006-A</w:t>
      </w:r>
      <w:r>
        <w:rPr>
          <w:lang w:val="en-GB"/>
        </w:rPr>
        <w:tab/>
        <w:t>Introduction to the Languages learning area</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NPD012-8</w:t>
      </w:r>
      <w:r>
        <w:rPr>
          <w:lang w:val="en-GB"/>
        </w:rPr>
        <w:tab/>
      </w:r>
      <w:r>
        <w:rPr>
          <w:lang w:val="en-GB"/>
        </w:rPr>
        <w:tab/>
        <w:t>Numeracy 1</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NPD014-A</w:t>
      </w:r>
      <w:r>
        <w:rPr>
          <w:lang w:val="en-GB"/>
        </w:rPr>
        <w:tab/>
        <w:t>Principles of learning and language teaching</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NPD015-B</w:t>
      </w:r>
      <w:r>
        <w:rPr>
          <w:lang w:val="en-GB"/>
        </w:rPr>
        <w:tab/>
        <w:t>Life skills 1</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Plus either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NPD017-D</w:t>
      </w:r>
      <w:r>
        <w:rPr>
          <w:lang w:val="en-GB"/>
        </w:rPr>
        <w:tab/>
        <w:t>Human and social sciences in the classroom</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or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NPD018-E</w:t>
      </w:r>
      <w:r>
        <w:rPr>
          <w:lang w:val="en-GB"/>
        </w:rPr>
        <w:tab/>
      </w:r>
      <w:r>
        <w:rPr>
          <w:lang w:val="en-GB"/>
        </w:rPr>
        <w:tab/>
        <w:t>Natural sciences in the classroom.</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b/>
          <w:bCs/>
          <w:i/>
          <w:iCs/>
          <w:lang w:val="en-GB"/>
        </w:rPr>
        <w:t>Modules which can be RPLed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NPD002-5</w:t>
      </w:r>
      <w:r>
        <w:rPr>
          <w:lang w:val="en-GB"/>
        </w:rPr>
        <w:tab/>
      </w:r>
      <w:r>
        <w:rPr>
          <w:lang w:val="en-GB"/>
        </w:rPr>
        <w:tab/>
        <w:t>Thinking skills and numeracy</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NPD003-6</w:t>
      </w:r>
      <w:r>
        <w:rPr>
          <w:lang w:val="en-GB"/>
        </w:rPr>
        <w:tab/>
      </w:r>
      <w:r>
        <w:rPr>
          <w:lang w:val="en-GB"/>
        </w:rPr>
        <w:tab/>
        <w:t>Additional language (second language)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NPD008-C</w:t>
      </w:r>
      <w:r>
        <w:rPr>
          <w:lang w:val="en-GB"/>
        </w:rPr>
        <w:tab/>
        <w:t>Language and literature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NPD013-9</w:t>
      </w:r>
      <w:r>
        <w:rPr>
          <w:lang w:val="en-GB"/>
        </w:rPr>
        <w:tab/>
      </w:r>
      <w:r>
        <w:rPr>
          <w:lang w:val="en-GB"/>
        </w:rPr>
        <w:tab/>
        <w:t>Numeracy 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NPD016-C</w:t>
      </w:r>
      <w:r>
        <w:rPr>
          <w:lang w:val="en-GB"/>
        </w:rPr>
        <w:tab/>
        <w:t>Life skills 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NPD044-G</w:t>
      </w:r>
      <w:r>
        <w:rPr>
          <w:lang w:val="en-GB"/>
        </w:rPr>
        <w:tab/>
        <w:t>Teaching and learning in the Foundation/Intermediate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NPD046-J</w:t>
      </w:r>
      <w:r>
        <w:rPr>
          <w:lang w:val="en-GB"/>
        </w:rPr>
        <w:tab/>
      </w:r>
      <w:r>
        <w:rPr>
          <w:lang w:val="en-GB"/>
        </w:rPr>
        <w:tab/>
        <w:t>Classroom management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NPD049-M</w:t>
      </w:r>
      <w:r>
        <w:rPr>
          <w:lang w:val="en-GB"/>
        </w:rPr>
        <w:tab/>
        <w:t>English communication for education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NPD050-E</w:t>
      </w:r>
      <w:r>
        <w:rPr>
          <w:lang w:val="en-GB"/>
        </w:rPr>
        <w:tab/>
      </w:r>
      <w:r>
        <w:rPr>
          <w:lang w:val="en-GB"/>
        </w:rPr>
        <w:tab/>
        <w:t>Special education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NPD051-F</w:t>
      </w:r>
      <w:r>
        <w:rPr>
          <w:lang w:val="en-GB"/>
        </w:rPr>
        <w:tab/>
      </w:r>
      <w:r>
        <w:rPr>
          <w:lang w:val="en-GB"/>
        </w:rPr>
        <w:tab/>
        <w:t>Educational media</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rFonts w:ascii="Comic Sans MS" w:hAnsi="Comic Sans MS" w:cs="Comic Sans MS"/>
          <w:b/>
          <w:bCs/>
          <w:lang w:val="en-GB"/>
        </w:rPr>
        <w:t>Senior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b/>
          <w:bCs/>
          <w:i/>
          <w:iCs/>
          <w:lang w:val="en-GB"/>
        </w:rPr>
        <w:t>Compulsory first year modules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NPD001-4</w:t>
      </w:r>
      <w:r>
        <w:rPr>
          <w:lang w:val="en-GB"/>
        </w:rPr>
        <w:tab/>
      </w:r>
      <w:r>
        <w:rPr>
          <w:lang w:val="en-GB"/>
        </w:rPr>
        <w:tab/>
        <w:t>Language and learning skills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NPD043-F</w:t>
      </w:r>
      <w:r>
        <w:rPr>
          <w:lang w:val="en-GB"/>
        </w:rPr>
        <w:tab/>
      </w:r>
      <w:r>
        <w:rPr>
          <w:lang w:val="en-GB"/>
        </w:rPr>
        <w:tab/>
        <w:t>The Teacher in the Classroom</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NPD047-K</w:t>
      </w:r>
      <w:r>
        <w:rPr>
          <w:lang w:val="en-GB"/>
        </w:rPr>
        <w:tab/>
        <w:t>Continuous Assessment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NPD048-L</w:t>
      </w:r>
      <w:r>
        <w:rPr>
          <w:lang w:val="en-GB"/>
        </w:rPr>
        <w:tab/>
      </w:r>
      <w:r>
        <w:rPr>
          <w:lang w:val="en-GB"/>
        </w:rPr>
        <w:tab/>
        <w:t>Understanding OBE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NPD052-G</w:t>
      </w:r>
      <w:r>
        <w:rPr>
          <w:lang w:val="en-GB"/>
        </w:rPr>
        <w:tab/>
        <w:t>School and Profession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rFonts w:ascii="PMingLiU" w:eastAsia="PMingLiU" w:cs="PMingLiU"/>
          <w:b/>
          <w:bCs/>
          <w:i/>
          <w:iCs/>
          <w:lang w:val="en-GB"/>
        </w:rPr>
        <w:t>Compulsory second year modules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Any 5 of the 8 specialist modules in two learning areas, one of which must be Mathematics, Natural Science or Technology.</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b/>
          <w:bCs/>
          <w:i/>
          <w:iCs/>
          <w:lang w:val="en-GB"/>
        </w:rPr>
        <w:t>Modules which can be RPLed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NPD002-5</w:t>
      </w:r>
      <w:r>
        <w:rPr>
          <w:lang w:val="en-GB"/>
        </w:rPr>
        <w:tab/>
      </w:r>
      <w:r>
        <w:rPr>
          <w:lang w:val="en-GB"/>
        </w:rPr>
        <w:tab/>
        <w:t>Thinking skills and numeracy</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NPD003-6</w:t>
      </w:r>
      <w:r>
        <w:rPr>
          <w:lang w:val="en-GB"/>
        </w:rPr>
        <w:tab/>
      </w:r>
      <w:r>
        <w:rPr>
          <w:lang w:val="en-GB"/>
        </w:rPr>
        <w:tab/>
        <w:t>Additional language (second language)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NPD045-H</w:t>
      </w:r>
      <w:r>
        <w:rPr>
          <w:lang w:val="en-GB"/>
        </w:rPr>
        <w:tab/>
        <w:t>Teaching and learning in the senior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NPD046-J</w:t>
      </w:r>
      <w:r>
        <w:rPr>
          <w:lang w:val="en-GB"/>
        </w:rPr>
        <w:tab/>
      </w:r>
      <w:r>
        <w:rPr>
          <w:lang w:val="en-GB"/>
        </w:rPr>
        <w:tab/>
        <w:t>Classroom management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NPD049-M</w:t>
      </w:r>
      <w:r>
        <w:rPr>
          <w:lang w:val="en-GB"/>
        </w:rPr>
        <w:tab/>
        <w:t>English communication for education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NPD050-E</w:t>
      </w:r>
      <w:r>
        <w:rPr>
          <w:lang w:val="en-GB"/>
        </w:rPr>
        <w:tab/>
      </w:r>
      <w:r>
        <w:rPr>
          <w:lang w:val="en-GB"/>
        </w:rPr>
        <w:tab/>
        <w:t>Special education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lang w:val="en-GB"/>
        </w:rPr>
        <w:t>NPD051-F</w:t>
      </w:r>
      <w:r>
        <w:rPr>
          <w:lang w:val="en-GB"/>
        </w:rPr>
        <w:tab/>
      </w:r>
      <w:r>
        <w:rPr>
          <w:lang w:val="en-GB"/>
        </w:rPr>
        <w:tab/>
        <w:t>Educational media</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plus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3 of the specialist modules not selected in the 2</w:t>
      </w:r>
      <w:r>
        <w:rPr>
          <w:vertAlign w:val="superscript"/>
          <w:lang w:val="en-GB"/>
        </w:rPr>
        <w:t>nd</w:t>
      </w:r>
      <w:r>
        <w:rPr>
          <w:lang w:val="en-GB"/>
        </w:rPr>
        <w:t xml:space="preserve"> year.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sectPr w:rsidR="003B1220">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lastRenderedPageBreak/>
        <w:t>Now that we know what can be RPLed and what not, we can address the question of what outcomes must be met and what evidence will be required.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rPr>
          <w:lang w:val="en-GB"/>
        </w:rPr>
      </w:pPr>
      <w:r>
        <w:rPr>
          <w:rFonts w:ascii="Comic Sans MS" w:hAnsi="Comic Sans MS" w:cs="Comic Sans MS"/>
          <w:b/>
          <w:bCs/>
          <w:lang w:val="en-GB"/>
        </w:rPr>
        <w:t>2.4</w:t>
      </w:r>
      <w:r>
        <w:rPr>
          <w:rFonts w:ascii="Comic Sans MS" w:hAnsi="Comic Sans MS" w:cs="Comic Sans MS"/>
          <w:b/>
          <w:bCs/>
          <w:lang w:val="en-GB"/>
        </w:rPr>
        <w:tab/>
        <w:t>Outcomes and evidence for RPL purposes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984" w:hanging="1984"/>
        <w:rPr>
          <w:lang w:val="en-GB"/>
        </w:rPr>
      </w:pPr>
      <w:r>
        <w:rPr>
          <w:b/>
          <w:bCs/>
          <w:i/>
          <w:iCs/>
          <w:lang w:val="en-GB"/>
        </w:rPr>
        <w:t>2.4.1</w:t>
      </w:r>
      <w:r>
        <w:rPr>
          <w:b/>
          <w:bCs/>
          <w:i/>
          <w:iCs/>
          <w:lang w:val="en-GB"/>
        </w:rPr>
        <w:tab/>
        <w:t>NPD002-5</w:t>
      </w:r>
      <w:r>
        <w:rPr>
          <w:b/>
          <w:bCs/>
          <w:i/>
          <w:iCs/>
          <w:lang w:val="en-GB"/>
        </w:rPr>
        <w:tab/>
      </w:r>
      <w:r>
        <w:rPr>
          <w:b/>
          <w:bCs/>
          <w:i/>
          <w:iCs/>
          <w:lang w:val="en-GB"/>
        </w:rPr>
        <w:tab/>
        <w:t>Thinking skills and numeracy</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This module is linked to the fundamental learning component of the NPDE and exit level outcome 1.2 in particular.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i/>
          <w:iCs/>
          <w:lang w:val="en-GB"/>
        </w:rPr>
        <w:t>Exit level outcome 1.2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Candidates demonstrate competence in interpreting and using numerical and elementary statistical information to facilitate their own academic learning and their ability to administer teaching, learning and assessment.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Competence is evident when candidates are able to:</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apply their understanding of numerical and statistical information to educational issues, cross-curricular activities and their own learning</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apply their understanding of numeracy and statistics to manage classroom resources and monitor learner attendance;</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apply their understanding of numeracy and statistics to record, interpret and report on the academic progress and achievement of their learners.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There are two ways in which you might provide evidence that you have already met the above outcomes and so can be exempted from this module: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1.</w:t>
      </w:r>
      <w:r>
        <w:rPr>
          <w:lang w:val="en-GB"/>
        </w:rPr>
        <w:tab/>
        <w:t>You can ask to write a challenge test during a contact session. If you manage to achieve 50% or more on this test, we will assume that you have met the outcomes and you need do no further work; or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2.</w:t>
      </w:r>
      <w:r>
        <w:rPr>
          <w:lang w:val="en-GB"/>
        </w:rPr>
        <w:tab/>
        <w:t>You can include in your portfolio evidence of numeracy related issues that you have built into your classroom teaching and your own studies; statistics on the attendance of your learners over the course of the previous term; classroom resource stock records and projections for ordering new resources; assessment records which include manipulation of data presented numerically.</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984" w:hanging="1984"/>
        <w:rPr>
          <w:lang w:val="en-GB"/>
        </w:rPr>
      </w:pPr>
      <w:r>
        <w:rPr>
          <w:b/>
          <w:bCs/>
          <w:i/>
          <w:iCs/>
          <w:lang w:val="en-GB"/>
        </w:rPr>
        <w:t>2.4.2</w:t>
      </w:r>
      <w:r>
        <w:rPr>
          <w:b/>
          <w:bCs/>
          <w:i/>
          <w:iCs/>
          <w:lang w:val="en-GB"/>
        </w:rPr>
        <w:tab/>
        <w:t>NPD003-6</w:t>
      </w:r>
      <w:r>
        <w:rPr>
          <w:b/>
          <w:bCs/>
          <w:i/>
          <w:iCs/>
          <w:lang w:val="en-GB"/>
        </w:rPr>
        <w:tab/>
      </w:r>
      <w:r>
        <w:rPr>
          <w:b/>
          <w:bCs/>
          <w:i/>
          <w:iCs/>
          <w:lang w:val="en-GB"/>
        </w:rPr>
        <w:tab/>
        <w:t>Additional language (second language)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This module is linked to the fundamental learning component of the NPDE and exit level outcome 1.1 in particular.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i/>
          <w:iCs/>
          <w:lang w:val="en-GB"/>
        </w:rPr>
        <w:t>Exit level outcome 1.1</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Candidates demonstrate competence in reading, writing and speaking the language/s of instruction in ways that facilitate their own academic learning and their ability to facilitate learning in the classroom.</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Competence is evident when candidates are able to:</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use their main language of instruction to explain, describe and discuss key concepts in their area of specialisation;</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r>
      <w:r>
        <w:rPr>
          <w:rFonts w:ascii="PMingLiU" w:eastAsia="PMingLiU" w:cs="PMingLiU"/>
          <w:b/>
          <w:bCs/>
          <w:lang w:val="en-GB"/>
        </w:rPr>
        <w:t>use a second language to explain, describe and discuss key concepts in a conversational style;</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read and interpret with understanding written and graphic materials relating to their area of specialisation;</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read academic and professional texts critically, in order to integrate and use the knowledge in their own studies and in their teaching;</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sectPr w:rsidR="003B1220">
          <w:type w:val="continuous"/>
          <w:pgSz w:w="11905" w:h="16837"/>
          <w:pgMar w:top="1586" w:right="849" w:bottom="1190" w:left="849" w:header="1586" w:footer="1190" w:gutter="0"/>
          <w:cols w:space="720"/>
          <w:noEndnote/>
        </w:sectPr>
      </w:pP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lastRenderedPageBreak/>
        <w:sym w:font="Symbol" w:char="F0B7"/>
      </w:r>
      <w:r>
        <w:rPr>
          <w:rFonts w:ascii="PMingLiU" w:eastAsia="PMingLiU" w:cs="PMingLiU"/>
          <w:lang w:val="en-GB"/>
        </w:rPr>
        <w:tab/>
        <w:t>convey the content of their area of specialisation in written, graphic and other forms which are appropriate to the development level/s and language ability of the learners in their care;</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use basic information and communication technology to further their own learning and facilitate the learning of others;</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rFonts w:ascii="PMingLiU" w:eastAsia="PMingLiU" w:hAnsi="Symbol" w:cs="PMingLiU" w:hint="eastAsia"/>
          <w:lang w:val="en-GB"/>
        </w:rPr>
        <w:sym w:font="Symbol" w:char="F0B7"/>
      </w:r>
      <w:r>
        <w:rPr>
          <w:rFonts w:ascii="PMingLiU" w:eastAsia="PMingLiU" w:cs="PMingLiU"/>
          <w:lang w:val="en-GB"/>
        </w:rPr>
        <w:tab/>
        <w:t>select and use study methods appropriate to their own needs as well as the demands of the specialisation.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 xml:space="preserve">Most of the above outcomes are met by your completion of the compulsory module NPD001-4 </w:t>
      </w:r>
      <w:r>
        <w:rPr>
          <w:i/>
          <w:iCs/>
          <w:lang w:val="en-GB"/>
        </w:rPr>
        <w:t>Language and learning skills</w:t>
      </w:r>
      <w:r>
        <w:rPr>
          <w:lang w:val="en-GB"/>
        </w:rPr>
        <w:t>. The only outcome not met by this module, has been highlighted in bold type above. Since the main language of instruction in the NPDE is English, the outcome statement really requires evidence of your ability to use a language other than English.</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What kind of evidence will be appropriate to demonstrate achievement of this outcome?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We would like to see at least two kinds of evidence: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1.</w:t>
      </w:r>
      <w:r>
        <w:rPr>
          <w:lang w:val="en-GB"/>
        </w:rPr>
        <w:tab/>
        <w:t>Completion of the self- and peer- assessment record at the end of this tutorial letter which will provide evidence that you have made use of small group discussion during at least 4 contact sessions to explore issues related to the programme in an informal way in a language other than English, or a testimonial signed by a senior member of your school indicating that you are able to use a language other than English to talk about professional issues in an informal way.</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2.</w:t>
      </w:r>
      <w:r>
        <w:rPr>
          <w:lang w:val="en-GB"/>
        </w:rPr>
        <w:tab/>
        <w:t>Completion of a diary in a language other than English. The diary should include at least 18 entries, each consisting of a paragraph written in an informal style, in which you reflect on what you have learned after completing each assignment and after participating in each contact session and/or a senior certificate pass in a language other than English (even if you did not pass the whole senior certificate).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rPr>
          <w:lang w:val="en-GB"/>
        </w:rPr>
      </w:pPr>
      <w:r>
        <w:rPr>
          <w:b/>
          <w:bCs/>
          <w:i/>
          <w:iCs/>
          <w:lang w:val="en-GB"/>
        </w:rPr>
        <w:t>2.4.3</w:t>
      </w:r>
      <w:r>
        <w:rPr>
          <w:b/>
          <w:bCs/>
          <w:i/>
          <w:iCs/>
          <w:lang w:val="en-GB"/>
        </w:rPr>
        <w:tab/>
        <w:t>Teaching and learning processes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b/>
          <w:bCs/>
          <w:i/>
          <w:iCs/>
          <w:lang w:val="en-GB"/>
        </w:rPr>
      </w:pPr>
      <w:r>
        <w:rPr>
          <w:b/>
          <w:bCs/>
          <w:i/>
          <w:iCs/>
          <w:lang w:val="en-GB"/>
        </w:rPr>
        <w:t>NPD044-G</w:t>
      </w:r>
      <w:r>
        <w:rPr>
          <w:b/>
          <w:bCs/>
          <w:i/>
          <w:iCs/>
          <w:lang w:val="en-GB"/>
        </w:rPr>
        <w:tab/>
        <w:t>Teaching and learning in the Foundation/Intermediate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b/>
          <w:bCs/>
          <w:i/>
          <w:iCs/>
          <w:lang w:val="en-GB"/>
        </w:rPr>
      </w:pPr>
      <w:r>
        <w:rPr>
          <w:b/>
          <w:bCs/>
          <w:i/>
          <w:iCs/>
          <w:lang w:val="en-GB"/>
        </w:rPr>
        <w:t>or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b/>
          <w:bCs/>
          <w:i/>
          <w:iCs/>
          <w:lang w:val="en-GB"/>
        </w:rPr>
      </w:pPr>
      <w:r>
        <w:rPr>
          <w:b/>
          <w:bCs/>
          <w:i/>
          <w:iCs/>
          <w:lang w:val="en-GB"/>
        </w:rPr>
        <w:t>NPD045-H</w:t>
      </w:r>
      <w:r>
        <w:rPr>
          <w:b/>
          <w:bCs/>
          <w:i/>
          <w:iCs/>
          <w:lang w:val="en-GB"/>
        </w:rPr>
        <w:tab/>
        <w:t>Teaching and learning in the senior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b/>
          <w:bCs/>
          <w:i/>
          <w:iCs/>
          <w:lang w:val="en-GB"/>
        </w:rPr>
      </w:pPr>
      <w:r>
        <w:rPr>
          <w:b/>
          <w:bCs/>
          <w:i/>
          <w:iCs/>
          <w:lang w:val="en-GB"/>
        </w:rPr>
        <w:t>and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b/>
          <w:bCs/>
          <w:i/>
          <w:iCs/>
          <w:lang w:val="en-GB"/>
        </w:rPr>
      </w:pPr>
      <w:r>
        <w:rPr>
          <w:b/>
          <w:bCs/>
          <w:i/>
          <w:iCs/>
          <w:lang w:val="en-GB"/>
        </w:rPr>
        <w:t>NPD046-J</w:t>
      </w:r>
      <w:r>
        <w:rPr>
          <w:b/>
          <w:bCs/>
          <w:i/>
          <w:iCs/>
          <w:lang w:val="en-GB"/>
        </w:rPr>
        <w:tab/>
      </w:r>
      <w:r>
        <w:rPr>
          <w:b/>
          <w:bCs/>
          <w:i/>
          <w:iCs/>
          <w:lang w:val="en-GB"/>
        </w:rPr>
        <w:tab/>
        <w:t>Classroom management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b/>
          <w:bCs/>
          <w:i/>
          <w:iCs/>
          <w:lang w:val="en-GB"/>
        </w:rPr>
      </w:pPr>
      <w:r>
        <w:rPr>
          <w:b/>
          <w:bCs/>
          <w:i/>
          <w:iCs/>
          <w:lang w:val="en-GB"/>
        </w:rPr>
        <w:t>NPD049-M</w:t>
      </w:r>
      <w:r>
        <w:rPr>
          <w:b/>
          <w:bCs/>
          <w:i/>
          <w:iCs/>
          <w:lang w:val="en-GB"/>
        </w:rPr>
        <w:tab/>
        <w:t>English communication for education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b/>
          <w:bCs/>
          <w:i/>
          <w:iCs/>
          <w:lang w:val="en-GB"/>
        </w:rPr>
      </w:pPr>
      <w:r>
        <w:rPr>
          <w:b/>
          <w:bCs/>
          <w:i/>
          <w:iCs/>
          <w:lang w:val="en-GB"/>
        </w:rPr>
        <w:t>NPD050-E</w:t>
      </w:r>
      <w:r>
        <w:rPr>
          <w:b/>
          <w:bCs/>
          <w:i/>
          <w:iCs/>
          <w:lang w:val="en-GB"/>
        </w:rPr>
        <w:tab/>
        <w:t>Special education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lang w:val="en-GB"/>
        </w:rPr>
      </w:pPr>
      <w:r>
        <w:rPr>
          <w:b/>
          <w:bCs/>
          <w:i/>
          <w:iCs/>
          <w:lang w:val="en-GB"/>
        </w:rPr>
        <w:t>NPD051-F</w:t>
      </w:r>
      <w:r>
        <w:rPr>
          <w:b/>
          <w:bCs/>
          <w:i/>
          <w:iCs/>
          <w:lang w:val="en-GB"/>
        </w:rPr>
        <w:tab/>
        <w:t>Educational media.</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lang w:val="en-GB"/>
        </w:rPr>
        <w:t>The above modules are all related to Component 3: Competences relating to teaching and learning processes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The focus in this component is on the roles of the specialist, the learning mediator, assessor, manager/administrator/leader, interpreter and designer of learning programmes and materials, as well as on the pastoral role.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i/>
          <w:iCs/>
          <w:lang w:val="en-GB"/>
        </w:rPr>
        <w:t>Exit level outcome 3.1</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In their area of specialisation, candidates demonstrate competence in selecting, using and adjusting teaching and learning strategies in ways which meet the needs of the learners and the context.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lastRenderedPageBreak/>
        <w:t>Competence is evident when candidates are able to:</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sectPr w:rsidR="003B1220">
          <w:type w:val="continuous"/>
          <w:pgSz w:w="11905" w:h="16837"/>
          <w:pgMar w:top="1586" w:right="849" w:bottom="1190" w:left="849" w:header="1586" w:footer="1190" w:gutter="0"/>
          <w:cols w:space="720"/>
          <w:noEndnote/>
        </w:sectPr>
      </w:pP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lastRenderedPageBreak/>
        <w:sym w:font="Symbol" w:char="F0B7"/>
      </w:r>
      <w:r>
        <w:rPr>
          <w:rFonts w:ascii="PMingLiU" w:eastAsia="PMingLiU" w:cs="PMingLiU"/>
          <w:lang w:val="en-GB"/>
        </w:rPr>
        <w:tab/>
        <w:t>select and use teaching and learning strategies which motivate learners and encourage them to take initiative;</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in the planning and use of teaching and learning strategies, accommodate differences in learning style, pace and ability;</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identify and assist learners with special needs and barriers to learning and development;</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facilitate occasions where learners are taught in groups, pairs and as individuals;</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make judgements on the effect that language has on learning and make the necessary adjustments to the teaching and learning strategies;</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use teaching and learning support materials to facilitate learner progress and development;</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assess the teaching and learning strategies used in a particular context in the light of the extent to which the objectives of the learning experience have been achieved;</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explain the success or otherwise of teaching and learning strategies with reference to key educational concepts, the needs and abilities of the learners and demands of the specialisation.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i/>
          <w:iCs/>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i/>
          <w:iCs/>
          <w:lang w:val="en-GB"/>
        </w:rPr>
        <w:t>Exit level outcome 3.2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Candidates demonstrate competence in managing and administrating their learning environments and learners in ways that are sensitive, stimulating, democratic and well-organized.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Competence is evident when candidates are able to:</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create and maintain learning environments which are safe as well as conducive to learning;</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manage learning environments democratically and in ways that foster creative and critical thinking;</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discipline learners in ways that are firm, growth-promoting but fair;</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create a learning environment that is sensitive to cultural, linguistic and gender differences;</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resolve conflict situations within classrooms in an ethical and sensitive way;</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perform administrative duties required for the effective management of the learning environment;</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assist learners to manage themselves, their time, physical space and resources;</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take appropriate action to assist learners in the solution of personal or social problems;</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evaluate and, where necessary, adjust their own actions in ways that show knowledge and understanding of management and administration.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i/>
          <w:iCs/>
          <w:lang w:val="en-GB"/>
        </w:rPr>
        <w:t>Exit level outcome 3.3</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Candidates demonstrate competence in monitoring and assessing learner progress and achievement in their specialisation.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Competence is evident when candidates are able to:</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select, adapt and/or design assessment tasks and strategies appropriate to the specialisation and learning context;</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explain the link between the method of assessment, the overall assessment purpose and the outcomes being assessed;</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use a range of assessment strategies to accommodate differences in learning style, pace and context;</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justify choice and design of assessment strategies, methods and procedures in ways which show knowledge and understanding of valid, reliable and fair assessment practice;</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lastRenderedPageBreak/>
        <w:sym w:font="Symbol" w:char="F0B7"/>
      </w:r>
      <w:r>
        <w:rPr>
          <w:rFonts w:ascii="PMingLiU" w:eastAsia="PMingLiU" w:cs="PMingLiU"/>
          <w:lang w:val="en-GB"/>
        </w:rPr>
        <w:tab/>
        <w:t>use assessment results to provide feedback on learner progress and achievement;</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use assessment results to inform teaching, learning and assessment strategies.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sectPr w:rsidR="003B1220">
          <w:type w:val="continuous"/>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lastRenderedPageBreak/>
        <w:t xml:space="preserve">In order to demonstrate that you have achieved the above outcomes, you should include in your portfolio 5 </w:t>
      </w:r>
      <w:r>
        <w:rPr>
          <w:b/>
          <w:bCs/>
          <w:lang w:val="en-GB"/>
        </w:rPr>
        <w:t>new</w:t>
      </w:r>
      <w:r>
        <w:rPr>
          <w:lang w:val="en-GB"/>
        </w:rPr>
        <w:t xml:space="preserve"> sets of evidence of lessons that you have planned and taught. These 5 sets of evidence must be </w:t>
      </w:r>
      <w:r>
        <w:rPr>
          <w:b/>
          <w:bCs/>
          <w:lang w:val="en-GB"/>
        </w:rPr>
        <w:t>different</w:t>
      </w:r>
      <w:r>
        <w:rPr>
          <w:lang w:val="en-GB"/>
        </w:rPr>
        <w:t xml:space="preserve"> from the evidence included in your integrated assessment portfolio. Each set of evidence should include: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1.</w:t>
      </w:r>
      <w:r>
        <w:rPr>
          <w:lang w:val="en-GB"/>
        </w:rPr>
        <w:tab/>
        <w:t>Your lesson plan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2.</w:t>
      </w:r>
      <w:r>
        <w:rPr>
          <w:lang w:val="en-GB"/>
        </w:rPr>
        <w:tab/>
        <w:t>Any resources you (or your learners) prepared for the lesson or a description of the resources bought/used (photographs would be a good idea if the original resource cannot be supplied)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3.</w:t>
      </w:r>
      <w:r>
        <w:rPr>
          <w:lang w:val="en-GB"/>
        </w:rPr>
        <w:tab/>
        <w:t>Examples of work completed during the lesson by your learners and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4.</w:t>
      </w:r>
      <w:r>
        <w:rPr>
          <w:lang w:val="en-GB"/>
        </w:rPr>
        <w:tab/>
        <w:t>Your feedback to the learners on this work</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5.</w:t>
      </w:r>
      <w:r>
        <w:rPr>
          <w:lang w:val="en-GB"/>
        </w:rPr>
        <w:tab/>
        <w:t>A description of what actually happened during the lesson (including departures from the plan) and your reflection on the lesson in terms of the learning programme design (outcome 3.1), classroom management (outcome 3.2) and your assessment strategy (outcome 3.3).</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The sets of evidence must demonstrate that you have developed applied competence in each of the areas indicated by the modules, e.g.</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1.</w:t>
      </w:r>
      <w:r>
        <w:rPr>
          <w:lang w:val="en-GB"/>
        </w:rPr>
        <w:tab/>
        <w:t>One set of evidence must demonstrate a lesson that is clearly appropriate only for the Phase in which you teach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2.</w:t>
      </w:r>
      <w:r>
        <w:rPr>
          <w:lang w:val="en-GB"/>
        </w:rPr>
        <w:tab/>
        <w:t>One set of evidence must clearly demonstrate your classroom management skills, e.g. it could involve a lesson which involved the use of a lot of resources, or extensive group work or role playing activities etc and the lesson should have at least 3 parts which require learners to engage with related activities at increasing levels of demand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3.</w:t>
      </w:r>
      <w:r>
        <w:rPr>
          <w:lang w:val="en-GB"/>
        </w:rPr>
        <w:tab/>
        <w:t>One set of evidence in which English communication skills are developed in a cross-curricular way e.g. a project and presentation in EMS, an oral debate leading to an English language essay in HSS, a project or experiment in NS or Tech which is planned, executed and then presented orally and in writing in English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4.</w:t>
      </w:r>
      <w:r>
        <w:rPr>
          <w:lang w:val="en-GB"/>
        </w:rPr>
        <w:tab/>
        <w:t>One set of evidence which clearly demonstrates your ability to plan for and execute a lesson which takes into account any special educational needs in your classroom, e.g. different activities/assessment tasks for different kinds of learners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lang w:val="en-GB"/>
        </w:rPr>
      </w:pPr>
      <w:r>
        <w:rPr>
          <w:lang w:val="en-GB"/>
        </w:rPr>
        <w:t>5.</w:t>
      </w:r>
      <w:r>
        <w:rPr>
          <w:lang w:val="en-GB"/>
        </w:rPr>
        <w:tab/>
        <w:t>One set of evidence in which you use two or more media in an interesting and educationally beneficial way (i.e. two or more of the chalkboard, the textbook, TV, video, audio cassettes, radio broadcasts, models, posters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Ideally, all your sets of evidence will provide evidence of the 5 aspects outlined above, but inevitably different lessons will emphasise different things.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rPr>
          <w:b/>
          <w:bCs/>
          <w:i/>
          <w:iCs/>
          <w:lang w:val="en-GB"/>
        </w:rPr>
      </w:pPr>
      <w:r>
        <w:rPr>
          <w:b/>
          <w:bCs/>
          <w:i/>
          <w:iCs/>
          <w:lang w:val="en-GB"/>
        </w:rPr>
        <w:t>2.4.4</w:t>
      </w:r>
      <w:r>
        <w:rPr>
          <w:b/>
          <w:bCs/>
          <w:i/>
          <w:iCs/>
          <w:lang w:val="en-GB"/>
        </w:rPr>
        <w:tab/>
        <w:t>Specialist modules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b/>
          <w:bCs/>
          <w:i/>
          <w:iCs/>
          <w:lang w:val="en-GB"/>
        </w:rPr>
      </w:pPr>
      <w:r>
        <w:rPr>
          <w:b/>
          <w:bCs/>
          <w:i/>
          <w:iCs/>
          <w:lang w:val="en-GB"/>
        </w:rPr>
        <w:t>Foundation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b/>
          <w:bCs/>
          <w:i/>
          <w:iCs/>
          <w:lang w:val="en-GB"/>
        </w:rPr>
      </w:pPr>
      <w:r>
        <w:rPr>
          <w:b/>
          <w:bCs/>
          <w:i/>
          <w:iCs/>
          <w:lang w:val="en-GB"/>
        </w:rPr>
        <w:t>NPD005-9</w:t>
      </w:r>
      <w:r>
        <w:rPr>
          <w:b/>
          <w:bCs/>
          <w:i/>
          <w:iCs/>
          <w:lang w:val="en-GB"/>
        </w:rPr>
        <w:tab/>
      </w:r>
      <w:r>
        <w:rPr>
          <w:b/>
          <w:bCs/>
          <w:i/>
          <w:iCs/>
          <w:lang w:val="en-GB"/>
        </w:rPr>
        <w:tab/>
        <w:t>Numeracy 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b/>
          <w:bCs/>
          <w:i/>
          <w:iCs/>
          <w:lang w:val="en-GB"/>
        </w:rPr>
      </w:pPr>
      <w:r>
        <w:rPr>
          <w:b/>
          <w:bCs/>
          <w:i/>
          <w:iCs/>
          <w:lang w:val="en-GB"/>
        </w:rPr>
        <w:t>NPD008-C</w:t>
      </w:r>
      <w:r>
        <w:rPr>
          <w:b/>
          <w:bCs/>
          <w:i/>
          <w:iCs/>
          <w:lang w:val="en-GB"/>
        </w:rPr>
        <w:tab/>
        <w:t>Language and literature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b/>
          <w:bCs/>
          <w:i/>
          <w:iCs/>
          <w:lang w:val="en-GB"/>
        </w:rPr>
      </w:pPr>
      <w:r>
        <w:rPr>
          <w:b/>
          <w:bCs/>
          <w:i/>
          <w:iCs/>
          <w:lang w:val="en-GB"/>
        </w:rPr>
        <w:t>NPD010-5</w:t>
      </w:r>
      <w:r>
        <w:rPr>
          <w:b/>
          <w:bCs/>
          <w:i/>
          <w:iCs/>
          <w:lang w:val="en-GB"/>
        </w:rPr>
        <w:tab/>
      </w:r>
      <w:r>
        <w:rPr>
          <w:b/>
          <w:bCs/>
          <w:i/>
          <w:iCs/>
          <w:lang w:val="en-GB"/>
        </w:rPr>
        <w:tab/>
        <w:t>Life skills 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b/>
          <w:bCs/>
          <w:i/>
          <w:iCs/>
          <w:lang w:val="en-GB"/>
        </w:rPr>
      </w:pPr>
      <w:r>
        <w:rPr>
          <w:b/>
          <w:bCs/>
          <w:i/>
          <w:iCs/>
          <w:lang w:val="en-GB"/>
        </w:rPr>
        <w:t>Intermediate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b/>
          <w:bCs/>
          <w:i/>
          <w:iCs/>
          <w:lang w:val="en-GB"/>
        </w:rPr>
      </w:pPr>
      <w:r>
        <w:rPr>
          <w:b/>
          <w:bCs/>
          <w:i/>
          <w:iCs/>
          <w:lang w:val="en-GB"/>
        </w:rPr>
        <w:t>NPD008-C</w:t>
      </w:r>
      <w:r>
        <w:rPr>
          <w:b/>
          <w:bCs/>
          <w:i/>
          <w:iCs/>
          <w:lang w:val="en-GB"/>
        </w:rPr>
        <w:tab/>
        <w:t>Language and literature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b/>
          <w:bCs/>
          <w:i/>
          <w:iCs/>
          <w:lang w:val="en-GB"/>
        </w:rPr>
      </w:pPr>
      <w:r>
        <w:rPr>
          <w:b/>
          <w:bCs/>
          <w:i/>
          <w:iCs/>
          <w:lang w:val="en-GB"/>
        </w:rPr>
        <w:t>NPD013-9</w:t>
      </w:r>
      <w:r>
        <w:rPr>
          <w:b/>
          <w:bCs/>
          <w:i/>
          <w:iCs/>
          <w:lang w:val="en-GB"/>
        </w:rPr>
        <w:tab/>
      </w:r>
      <w:r>
        <w:rPr>
          <w:b/>
          <w:bCs/>
          <w:i/>
          <w:iCs/>
          <w:lang w:val="en-GB"/>
        </w:rPr>
        <w:tab/>
        <w:t>Numeracy 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417" w:hanging="1417"/>
        <w:rPr>
          <w:b/>
          <w:bCs/>
          <w:i/>
          <w:iCs/>
          <w:lang w:val="en-GB"/>
        </w:rPr>
      </w:pPr>
      <w:r>
        <w:rPr>
          <w:b/>
          <w:bCs/>
          <w:i/>
          <w:iCs/>
          <w:lang w:val="en-GB"/>
        </w:rPr>
        <w:t>NPD016-C</w:t>
      </w:r>
      <w:r>
        <w:rPr>
          <w:b/>
          <w:bCs/>
          <w:i/>
          <w:iCs/>
          <w:lang w:val="en-GB"/>
        </w:rPr>
        <w:tab/>
        <w:t>Life skills 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b/>
          <w:bCs/>
          <w:i/>
          <w:iCs/>
          <w:lang w:val="en-GB"/>
        </w:rPr>
      </w:pPr>
      <w:r>
        <w:rPr>
          <w:b/>
          <w:bCs/>
          <w:i/>
          <w:iCs/>
          <w:lang w:val="en-GB"/>
        </w:rPr>
        <w:t>Senior Phase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b/>
          <w:bCs/>
          <w:i/>
          <w:iCs/>
          <w:lang w:val="en-GB"/>
        </w:rPr>
        <w:t>3 of the specialist modules not selected in the 2</w:t>
      </w:r>
      <w:r>
        <w:rPr>
          <w:b/>
          <w:bCs/>
          <w:i/>
          <w:iCs/>
          <w:vertAlign w:val="superscript"/>
          <w:lang w:val="en-GB"/>
        </w:rPr>
        <w:t>nd</w:t>
      </w:r>
      <w:r>
        <w:rPr>
          <w:b/>
          <w:bCs/>
          <w:i/>
          <w:iCs/>
          <w:lang w:val="en-GB"/>
        </w:rPr>
        <w:t xml:space="preserve"> year.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sectPr w:rsidR="003B1220">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lang w:val="en-GB"/>
        </w:rPr>
        <w:lastRenderedPageBreak/>
        <w:t xml:space="preserve">All of the above modules are linked to Component 2: Competences relating to subject and content of </w:t>
      </w:r>
      <w:r>
        <w:rPr>
          <w:lang w:val="en-GB"/>
        </w:rPr>
        <w:lastRenderedPageBreak/>
        <w:t>teaching</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The focus of this component is on the role of interpreter and designer of learning programmes and materials, the role of learning mediation as well as on the specialist role.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i/>
          <w:iCs/>
          <w:lang w:val="en-GB"/>
        </w:rPr>
        <w:t>Exit level outcome 2.1</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In their area/s of specialisation (phase and subject/learning area), candidates demonstrate competence in planning, designing, and reflecting on learning programmes appropriate for their learners and learning context.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cs="PMingLiU"/>
          <w:lang w:val="en-GB"/>
        </w:rPr>
        <w:t>Competence is evident when candidates are able to:</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evaluate, select and adapt learning programmes appropriate for the learners, context and specialisation;</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select and use appropriate materials and resources in the design of learning programmes and lessons;</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plan lessons within teaching programmes, selecting appropriate teaching and learning strategies;</w:t>
      </w:r>
    </w:p>
    <w:p w:rsidR="003B1220" w:rsidRDefault="003B1220">
      <w:pPr>
        <w:pStyle w:val="a"/>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t>justify selection and design in ways which show knowledge and understanding of the specialisation, teaching and learning strategies, child development and curriculum design.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Some of the evidence that is required for demonstration of these outcomes, will have been provided by your work on the 5 compulsory modules in your specialist area. The evidence that we require here must demonstrate that you have truly mastered the conceptual content of your specialist learning area/subject/phase or discipline.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lang w:val="en-GB"/>
        </w:rPr>
      </w:pPr>
      <w:r>
        <w:rPr>
          <w:lang w:val="en-GB"/>
        </w:rPr>
        <w:t xml:space="preserve">Remember, your portfolio requires the submission of </w:t>
      </w:r>
      <w:r>
        <w:rPr>
          <w:i/>
          <w:iCs/>
          <w:lang w:val="en-GB"/>
        </w:rPr>
        <w:t>evidence</w:t>
      </w:r>
      <w:r>
        <w:rPr>
          <w:lang w:val="en-GB"/>
        </w:rPr>
        <w:t xml:space="preserve"> of skills and knowledge that you claim to have acquired. Such evidence might include sets of lessons planned/taught/reflect upon as outlined above, but might also include:</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t>Certificates from previous education and training courses</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t>Licences</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t>Annotated bibliographies</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t>Challenge examinations</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t>Standardized tests</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t>Written tests and assignments</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t>Products of any nature relevant to the courses offered at the university: art portfolios; publications</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t>Samples of completed work such as copies of documents or reports</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t>Employment related documents such as resumés, performance appraisals, business books etc.</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A statutory declaration outlining previous types of work and experience</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References from current and past employers, supervisors and colleagues</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Testimonials from persons holding relevant qualifications in the area being assessed</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Photographs of completed work certified by a referee or accompanied by a statutory declaration</w:t>
      </w:r>
    </w:p>
    <w:p w:rsidR="003B1220" w:rsidRDefault="003B1220">
      <w:pPr>
        <w:pStyle w:val="Level1"/>
        <w:tabs>
          <w:tab w:val="left" w:pos="-1440"/>
          <w:tab w:val="left" w:pos="-720"/>
          <w:tab w:val="left" w:pos="0"/>
          <w:tab w:val="num"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If self-employed in the past, evidence of running a business using the skills and knowledge being claimed.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Two factors should be taken into account: the quality of evidence, not the quantity; evidence of learning is required, not merely of experience.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In all, your RPL portfolio will comprise 10 sections relating to the 10 modules for which RPL is required.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ectPr w:rsidR="003B1220">
          <w:type w:val="continuous"/>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rPr>
          <w:rFonts w:ascii="Comic Sans MS" w:hAnsi="Comic Sans MS" w:cs="Comic Sans MS"/>
          <w:b/>
          <w:bCs/>
        </w:rPr>
        <w:lastRenderedPageBreak/>
        <w:t>2.5</w:t>
      </w:r>
      <w:r>
        <w:rPr>
          <w:rFonts w:ascii="Comic Sans MS" w:hAnsi="Comic Sans MS" w:cs="Comic Sans MS"/>
          <w:b/>
          <w:bCs/>
        </w:rPr>
        <w:tab/>
        <w:t>How is the RPL portfolio assessed?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As with the integrated assessment portfolio, there are several people involved in the assessment of the RPL portfolios.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First, in selecting and compiling the evidence for your RPL portfolio you will be involved in continuous self-assessment.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Second, you will have the opportunity during contact sessions to present parts of your portfolio to your peers for formative, peer feedback.</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 xml:space="preserve">Thirdly, you will have an opportunity to present your portfolio to your tutor for both formative feedback during the programme and summative assessment towards the end of the programme.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In consultation with yourself and your peers, your tutor will make a recommendation to the university on whether or not you appear to have met the criteria for the granting of RPL.</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Your RPL portfolio, together with your tutor’s recommendation, will then be forwarded to the NPDE programme team in the Faculty of Education for moderation.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 xml:space="preserve">All the RPL portfolios, together with the tutor recommendations and a moderation report and recommendations from the Faculty, will then be forwarded to the university’s Department for Experiential Learning.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The Director of this department will have the final word on whether or not RPL can be awarded in whole or in part, based on the evidence presented.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rPr>
          <w:rFonts w:ascii="Comic Sans MS" w:hAnsi="Comic Sans MS" w:cs="Comic Sans MS"/>
          <w:b/>
          <w:bCs/>
        </w:rPr>
        <w:t>2.6</w:t>
      </w:r>
      <w:r>
        <w:rPr>
          <w:rFonts w:ascii="Comic Sans MS" w:hAnsi="Comic Sans MS" w:cs="Comic Sans MS"/>
          <w:b/>
          <w:bCs/>
        </w:rPr>
        <w:tab/>
        <w:t>How will I know if RPL is awarded and what happens if it is not?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You will present your portfolios during the final September contact session. Whilst you are busy writing exams in October and November, your RPL portfolios will be finally assessed and moderated.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If you are granted RPL for the full 120 credits/10 modules, and you have successfully met the requirements of the 120 credits/10 modules that are compulsory, then you will be awarded the NPDE along with everybody else.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 xml:space="preserve">If you are not granted RPL for all or some modules, then you will be required to register for and complete one or more of the additional modules before the NPDE can be awarded. If you are a bursary holder, our understanding is that these modules will be at your </w:t>
      </w:r>
      <w:r>
        <w:rPr>
          <w:b/>
          <w:bCs/>
        </w:rPr>
        <w:t>own</w:t>
      </w:r>
      <w:r>
        <w:t xml:space="preserve"> expense. It is therefore in your financial interest to make a convincing case in the presentation of your RPL portfolio.</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b/>
          <w:bC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b/>
          <w:bC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b/>
          <w:bC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b/>
          <w:bCs/>
        </w:rPr>
        <w:sectPr w:rsidR="003B1220">
          <w:type w:val="continuous"/>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rPr>
          <w:rFonts w:ascii="Comic Sans MS" w:hAnsi="Comic Sans MS" w:cs="Comic Sans MS"/>
          <w:b/>
          <w:bCs/>
        </w:rPr>
        <w:lastRenderedPageBreak/>
        <w:t>2.7</w:t>
      </w:r>
      <w:r>
        <w:rPr>
          <w:rFonts w:ascii="Comic Sans MS" w:hAnsi="Comic Sans MS" w:cs="Comic Sans MS"/>
          <w:b/>
          <w:bCs/>
        </w:rPr>
        <w:tab/>
        <w:t>Summary of RPL portfolio requirements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rPr>
      </w:pPr>
    </w:p>
    <w:tbl>
      <w:tblPr>
        <w:tblW w:w="0" w:type="auto"/>
        <w:jc w:val="center"/>
        <w:tblLayout w:type="fixed"/>
        <w:tblCellMar>
          <w:left w:w="120" w:type="dxa"/>
          <w:right w:w="120" w:type="dxa"/>
        </w:tblCellMar>
        <w:tblLook w:val="0000" w:firstRow="0" w:lastRow="0" w:firstColumn="0" w:lastColumn="0" w:noHBand="0" w:noVBand="0"/>
      </w:tblPr>
      <w:tblGrid>
        <w:gridCol w:w="1039"/>
        <w:gridCol w:w="2967"/>
        <w:gridCol w:w="6194"/>
      </w:tblGrid>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PMingLiU" w:eastAsia="PMingLiU" w:cs="PMingLiU"/>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18"/>
                <w:szCs w:val="18"/>
              </w:rPr>
            </w:pPr>
            <w:r>
              <w:rPr>
                <w:rFonts w:ascii="Microsoft Uighur" w:hAnsi="Microsoft Uighur" w:cs="Microsoft Uighur"/>
                <w:b/>
                <w:bCs/>
                <w:sz w:val="18"/>
                <w:szCs w:val="18"/>
              </w:rPr>
              <w:t>Section</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18"/>
                <w:szCs w:val="18"/>
              </w:rPr>
            </w:pPr>
            <w:r>
              <w:rPr>
                <w:rFonts w:ascii="Microsoft Uighur" w:hAnsi="Microsoft Uighur" w:cs="Microsoft Uighur"/>
                <w:b/>
                <w:bCs/>
                <w:sz w:val="18"/>
                <w:szCs w:val="18"/>
              </w:rPr>
              <w:t>Contents</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18"/>
                <w:szCs w:val="18"/>
              </w:rPr>
            </w:pPr>
            <w:r>
              <w:rPr>
                <w:rFonts w:ascii="Microsoft Uighur" w:hAnsi="Microsoft Uighur" w:cs="Microsoft Uighur"/>
                <w:b/>
                <w:bCs/>
                <w:sz w:val="18"/>
                <w:szCs w:val="18"/>
              </w:rPr>
              <w:t>Comments</w:t>
            </w:r>
          </w:p>
        </w:tc>
      </w:tr>
      <w:tr w:rsidR="00852943" w:rsidTr="00852943">
        <w:trPr>
          <w:jc w:val="center"/>
        </w:trPr>
        <w:tc>
          <w:tcPr>
            <w:tcW w:w="4006" w:type="dxa"/>
            <w:gridSpan w:val="2"/>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b/>
                <w:bCs/>
                <w:i/>
                <w:iCs/>
                <w:sz w:val="18"/>
                <w:szCs w:val="18"/>
              </w:rPr>
              <w:t>General RPL modules</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1</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NPD002-5</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Thinking skills and numeracy</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The easiest thing to do here is make arrangements with your tutor to write a numeracy challenge test during a contact session. If you gain 50% or more, we will assume that you have met the learning outcomes for this module.</w:t>
            </w: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2</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NPD003-6</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Additional language</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For this module, you need to complete the self-, peer- and tutor assessment forms included at the end of Tutorial Letter 303. You should also include a certified copy of your Std 8/Grade 10 certificate as well as a statement of results for any languages passed at matric level (even though you might not have passed matric as a whole).</w:t>
            </w: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3</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NPD04-G (FP/IP)</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or NPD045-H (SP)</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Teaching and learning in the Foundation/Intermediate or Senior Phase</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These modules are concerned with demonstrating your understanding of the particular phase that you teach and your ability to plan and deliver appropriate OBE lessons for the phase. In your evidence here, you should include an outline of the special needs/characteristics of the learners in the phase in which you specialise. Then plan, teach and reflect upon a lesson that addresses some of those particular needs. The lesson could be based on any learning programme or learning area but must be clearly linked to the needs of learners in a particular phase.</w:t>
            </w: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4</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NPD046-J</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Classroom management</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This module is concerned with classroom management. So you need to plan, teach and reflect upon a lesson that clearly demonstrates your classroom management skills. In your reflection you must draw your assessors’ attention to this evidence of your classroom management competence. Such a lesson could involve the development and use of multiple resources, or extensive and varied group work and might even involve a class trip.</w:t>
            </w: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5</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NPD049-M</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English communication for education</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At some point, all of the teachers on the NPDE programme will be involved in developing the learning skills of students in English. Even a senior phase maths teacher, will need to be able to help learners work with the terminology of mathematics in English. To some extent, therefore, we are all English language teachers. The RPL evidence for this module therefore requires that you plan, teach and reflect upon a lesson in which you have focussed particularly on developing the English language skills of your learners.</w:t>
            </w: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6</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NPD050-E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Specialised education</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This module is concerned with the policy of inclusivity and your ability to identify and address the special learning needs of individual learners in your class. The evidence required therefore is that you plan, teach and reflect upon a lesson which you have specifically designed to ensure that ALL the learners in your class can participate. This would imply differentiated tasks or activities for different groups of learners or individuals. In your reflection you will need to draw your assessors’ attention to the ways in which you have adapted your teaching to meet the different needs of the learners in your class.</w:t>
            </w: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7</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NPD051-F</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Educational media</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18"/>
                <w:szCs w:val="18"/>
              </w:rPr>
              <w:t>This module is concerned with your ability to develop or find different and appropriate media to improve the learning in your class. We require that you plan, teach and reflect upon a lesson which uses two or more different media in appropriate ways to enhance learning. Media might include: newspapers, audio-visual aids, computer aids, posters, models, real-life objects etc.</w:t>
            </w:r>
          </w:p>
        </w:tc>
      </w:tr>
      <w:tr w:rsidR="00852943" w:rsidTr="00852943">
        <w:trPr>
          <w:jc w:val="center"/>
        </w:trPr>
        <w:tc>
          <w:tcPr>
            <w:tcW w:w="10200" w:type="dxa"/>
            <w:gridSpan w:val="3"/>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In addition to the seven modules outlined above, there will be three more modules which are specific to particular specialisations. Please read the guidelines appropriate for your specialisation.</w:t>
            </w: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18"/>
                <w:szCs w:val="18"/>
              </w:rPr>
            </w:pPr>
            <w:r>
              <w:rPr>
                <w:rFonts w:ascii="Microsoft Uighur" w:hAnsi="Microsoft Uighur" w:cs="Microsoft Uighur"/>
                <w:b/>
                <w:bCs/>
                <w:sz w:val="18"/>
                <w:szCs w:val="18"/>
              </w:rPr>
              <w:t>Section</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18"/>
                <w:szCs w:val="18"/>
              </w:rPr>
            </w:pPr>
            <w:r>
              <w:rPr>
                <w:rFonts w:ascii="Microsoft Uighur" w:hAnsi="Microsoft Uighur" w:cs="Microsoft Uighur"/>
                <w:b/>
                <w:bCs/>
                <w:sz w:val="18"/>
                <w:szCs w:val="18"/>
              </w:rPr>
              <w:t>Contents</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18"/>
                <w:szCs w:val="18"/>
              </w:rPr>
            </w:pPr>
            <w:r>
              <w:rPr>
                <w:rFonts w:ascii="Microsoft Uighur" w:hAnsi="Microsoft Uighur" w:cs="Microsoft Uighur"/>
                <w:b/>
                <w:bCs/>
                <w:sz w:val="18"/>
                <w:szCs w:val="18"/>
              </w:rPr>
              <w:t>Comments</w:t>
            </w:r>
          </w:p>
        </w:tc>
      </w:tr>
      <w:tr w:rsidR="00852943" w:rsidTr="00852943">
        <w:trPr>
          <w:jc w:val="center"/>
        </w:trPr>
        <w:tc>
          <w:tcPr>
            <w:tcW w:w="4006" w:type="dxa"/>
            <w:gridSpan w:val="2"/>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b/>
                <w:bCs/>
                <w:i/>
                <w:iCs/>
                <w:sz w:val="18"/>
                <w:szCs w:val="18"/>
              </w:rPr>
              <w:t>Foundation Phase RPL modules</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8FP</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NPD005-9</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Numeracy 2</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This module builds on the work of NPD004-8 Numeracy 1. You need to be able to demonstrate that you have mastered the full range of numeracy knowledge, skills and attitudes appropriate for the Foundation Phase, with a particular emphasis on your assessment practice. You should therefore include an outline of what is expected in the Numeracy learning programme in the Foundation Phase and indicate which of these areas you consider were addressed by Numeracy 1. Then plan, teach and reflect upon a lesson from that part of the Numeracy learning programme not covered by Numeracy 1 and which places particular emphasis on your competence as an assessor of learner performance and progress in Numeracy.</w:t>
            </w: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9FP</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NPD008-C</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Language and literature</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For young children, poems and stories can be a wonderful source of both enjoyment and learning. This module is therefore concerned with using literature as the focus of learning within a particular lesson. We require that you plan, teach and reflect upon a lesson which has been built around the appropriate use of a piece of literature aimed at learners in the Foundation Phase.</w:t>
            </w: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10FP</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NPD010-5</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Life Skills 2</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 xml:space="preserve">This module builds on the work of NPD009-D Life Skills 1. You need to be able to demonstrate that you have mastered the full range of Life Skills knowledge, skills and attitudes appropriate for the Foundation Phase, with a particular emphasis on your assessment practice. You should therefore include an outline of what is expected in the Life Skills  learning programme in the Foundation Phase and indicate which of these areas you consider were addressed by Life Skills 1. Then plan, teach and reflect upon a lesson from that part of the Life Skills learning programme not covered by Life Skills 1 and which places particular emphasis on your competence as an assessor of learner performance and </w:t>
            </w:r>
            <w:r>
              <w:rPr>
                <w:rFonts w:ascii="Microsoft Uighur" w:hAnsi="Microsoft Uighur" w:cs="Microsoft Uighur"/>
                <w:sz w:val="18"/>
                <w:szCs w:val="18"/>
              </w:rPr>
              <w:lastRenderedPageBreak/>
              <w:t>progress in Life Skills.</w:t>
            </w:r>
          </w:p>
        </w:tc>
      </w:tr>
      <w:tr w:rsidR="00852943" w:rsidTr="00852943">
        <w:trPr>
          <w:jc w:val="center"/>
        </w:trPr>
        <w:tc>
          <w:tcPr>
            <w:tcW w:w="4006" w:type="dxa"/>
            <w:gridSpan w:val="2"/>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b/>
                <w:bCs/>
                <w:i/>
                <w:iCs/>
                <w:sz w:val="18"/>
                <w:szCs w:val="18"/>
              </w:rPr>
              <w:t>Intermediate Phase RPL modules</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8IP</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NPD013-9</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Numeracy 2</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This module builds on the work of NPD012-8 Numeracy 1. You need to be able to demonstrate that you have mastered the full range of numeracy knowledge, skills and attitudes appropriate for the Intermediate Phase, with a particular emphasis on your assessment practice. You should therefore include an outline of what is expected in the Numeracy learning programme in the Intermediate Phase and indicate which of these areas you consider were addressed by Numeracy 1. Then plan, teach and reflect upon a lesson from that part of the Numeracy learning programme not covered by Numeracy 1 and which places particular emphasis on your competence as an assessor of learner performance and progress in Numeracy.</w:t>
            </w: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9IP</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NPD008-C</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Language and literature</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For young children, poems and stories can be a wonderful source of both enjoyment and learning. This module is therefore concerned with using literature as the focus of learning within a particular lesson. We require that you plan, teach and reflect upon a lesson which has been built around the appropriate use of a piece of literature aimed at learners in the Intermediate Phase.</w:t>
            </w: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10IP</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RPL evidence for NPD016-C</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Life Skills 2</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This module builds on the work of NPD015-B Life Skills 1. You need to be able to demonstrate that you have mastered the full range of Life Skills knowledge, skills and attitudes appropriate for the Intermediate Phase, with a particular emphasis on your assessment practice. You should therefore include an outline of what is expected in the Life Skills  learning programme in the Intermediate Phase and indicate which of these areas you consider were addressed by Life Skills 1. Then plan, teach and reflect upon a lesson from that part of the Life Skills learning programme not covered by Life Skills 1 and which places particular emphasis on your competence as an assessor of learner performance and progress in Life Skills.</w:t>
            </w:r>
          </w:p>
        </w:tc>
      </w:tr>
      <w:tr w:rsidR="00852943" w:rsidTr="00852943">
        <w:trPr>
          <w:jc w:val="center"/>
        </w:trPr>
        <w:tc>
          <w:tcPr>
            <w:tcW w:w="4006" w:type="dxa"/>
            <w:gridSpan w:val="2"/>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b/>
                <w:bCs/>
                <w:i/>
                <w:iCs/>
                <w:sz w:val="18"/>
                <w:szCs w:val="18"/>
              </w:rPr>
              <w:t>Senior Phase RPL modules</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p>
        </w:tc>
      </w:tr>
      <w:tr w:rsidR="003B1220">
        <w:trPr>
          <w:jc w:val="center"/>
        </w:trPr>
        <w:tc>
          <w:tcPr>
            <w:tcW w:w="1039"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8SP</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9SP</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10SP</w:t>
            </w:r>
          </w:p>
        </w:tc>
        <w:tc>
          <w:tcPr>
            <w:tcW w:w="2967"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18"/>
                <w:szCs w:val="18"/>
              </w:rPr>
            </w:pPr>
            <w:r>
              <w:rPr>
                <w:rFonts w:ascii="Microsoft Uighur" w:hAnsi="Microsoft Uighur" w:cs="Microsoft Uighur"/>
                <w:sz w:val="18"/>
                <w:szCs w:val="18"/>
              </w:rPr>
              <w:t>RPL evidence for modules not selected in second year options</w:t>
            </w:r>
          </w:p>
        </w:tc>
        <w:tc>
          <w:tcPr>
            <w:tcW w:w="6194"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18"/>
                <w:szCs w:val="18"/>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 xml:space="preserve">Each of the study options for the senior phase includes 8 modules, of which you have selected 5 for your second year programme. This means that there are three modules which you have chosen not to do.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18"/>
                <w:szCs w:val="18"/>
              </w:rPr>
            </w:pPr>
            <w:r>
              <w:rPr>
                <w:rFonts w:ascii="Microsoft Uighur" w:hAnsi="Microsoft Uighur" w:cs="Microsoft Uighur"/>
                <w:sz w:val="18"/>
                <w:szCs w:val="18"/>
              </w:rPr>
              <w:t>You are therefore required to plan, teach and reflect upon a lesson which demonstrates your competence in the learning areas covered by EACH of the modules which you have chosen NOT to study.</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18"/>
                <w:szCs w:val="18"/>
              </w:rPr>
              <w:t>For example, one of the modules  for the Natural Sciences learning area option one is the module NPD025-D Energy and Change. If you did not study this module in your second year programme, then you will need to plan, teach and reflect upon a lesson based upon one or more of the different forms of energy.</w:t>
            </w: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PMingLiU" w:eastAsia="PMingLiU" w:cs="PMingLiU"/>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b/>
          <w:bCs/>
          <w:i/>
          <w:iC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rPr>
          <w:rFonts w:ascii="Comic Sans MS" w:hAnsi="Comic Sans MS" w:cs="Comic Sans MS"/>
          <w:b/>
          <w:bCs/>
        </w:rPr>
        <w:t>2.8</w:t>
      </w:r>
      <w:r>
        <w:rPr>
          <w:rFonts w:ascii="Comic Sans MS" w:hAnsi="Comic Sans MS" w:cs="Comic Sans MS"/>
          <w:b/>
          <w:bCs/>
        </w:rPr>
        <w:tab/>
        <w:t>Summary of assessment criteria</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1.</w:t>
      </w:r>
      <w:r>
        <w:tab/>
        <w:t>The portfolio comprises 10 sections.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2.</w:t>
      </w:r>
      <w:r>
        <w:tab/>
        <w:t>Section 1 comprises evidence of competence in the use of Numeracy and thinking skills and meets the outcome statement indicated in tutorial letter 302.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3</w:t>
      </w:r>
      <w:r>
        <w:tab/>
        <w:t>Section 2 comprises evidence of competence in the informal professional use of a language other than English and meets the outcome statement as indicated in tutorial letter 303.</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4.</w:t>
      </w:r>
      <w:r>
        <w:tab/>
        <w:t>Sections 3 to 10 comprise lessons that have been planned, taught and reflected upon.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4.</w:t>
      </w:r>
      <w:r>
        <w:tab/>
        <w:t>The 8 lessons are clearly linked to the 8 modules for which RPL has been requested and which are detailed in tutorial letter 302.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rPr>
          <w:rFonts w:ascii="PMingLiU" w:eastAsia="PMingLiU" w:cs="PMingLiU"/>
        </w:rPr>
      </w:pPr>
      <w:r>
        <w:t>4.</w:t>
      </w:r>
      <w:r>
        <w:tab/>
        <w:t>Taken as a whole, the RPL assessment portfolio indicates that the educator is competent in meeting the learning outcomes of the NPDE qualification as set out in tutorial letters 301 and 302.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b/>
          <w:bCs/>
        </w:rPr>
        <w:sectPr w:rsidR="003B1220">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r>
        <w:rPr>
          <w:rFonts w:ascii="Comic Sans MS" w:hAnsi="Comic Sans MS" w:cs="Comic Sans MS"/>
          <w:b/>
          <w:bCs/>
        </w:rPr>
        <w:lastRenderedPageBreak/>
        <w:t>Assessment standards</w:t>
      </w:r>
    </w:p>
    <w:tbl>
      <w:tblPr>
        <w:tblW w:w="0" w:type="auto"/>
        <w:jc w:val="center"/>
        <w:tblLayout w:type="fixed"/>
        <w:tblCellMar>
          <w:left w:w="120" w:type="dxa"/>
          <w:right w:w="120" w:type="dxa"/>
        </w:tblCellMar>
        <w:tblLook w:val="0000" w:firstRow="0" w:lastRow="0" w:firstColumn="0" w:lastColumn="0" w:noHBand="0" w:noVBand="0"/>
      </w:tblPr>
      <w:tblGrid>
        <w:gridCol w:w="5176"/>
        <w:gridCol w:w="1438"/>
        <w:gridCol w:w="1168"/>
        <w:gridCol w:w="1168"/>
        <w:gridCol w:w="1248"/>
      </w:tblGrid>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Comic Sans MS" w:hAnsi="Comic Sans MS" w:cs="Comic Sans M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Standard</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Mark range</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Self-assessed mark</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Peer-assessed mark</w:t>
            </w: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Tutor assessed mark</w:t>
            </w: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Exemplary work. All criteria surpassed. The portfolio is indicative of a master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75%+</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Excellent work. All criteria have been met. Exemplary in some instances. The portfolio is indicative of a highly competent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60% - 74%</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Satisfactory work. All criteria have been met. The portfolio is indicative of a competent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50 - 59%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Not yet competent. Not all of the criteria have yet been met. The portfolio should be resubmitted with suggested changes.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40% - 49%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Unsatisfactory. The portfolio does not meet the requirements and needs to be re-submitted with substantial alterations.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Less than 39%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Good luck. We hope that you will find your studies in the programme a professionally rewarding experience.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Regards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Tony Mays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rPr>
          <w:b/>
          <w:bCs/>
        </w:rPr>
        <w:t>SAIDE consultant to NPDE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t>Tel:</w:t>
      </w:r>
      <w:r>
        <w:tab/>
        <w:t>012 429 4623</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67" w:hanging="567"/>
      </w:pPr>
      <w:r>
        <w:t>Fax:</w:t>
      </w:r>
      <w:r>
        <w:tab/>
        <w:t>012 429 4922</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ectPr w:rsidR="003B1220">
          <w:pgSz w:w="11905" w:h="16837"/>
          <w:pgMar w:top="1586" w:right="849" w:bottom="1190" w:left="849" w:header="1586" w:footer="1190" w:gutter="0"/>
          <w:cols w:space="720"/>
          <w:noEndnote/>
        </w:sectPr>
      </w:pPr>
    </w:p>
    <w:p w:rsidR="003B1220" w:rsidRDefault="00852943">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rPr>
          <w:noProof/>
          <w:lang w:val="en-ZA"/>
        </w:rPr>
        <w:lastRenderedPageBreak/>
        <mc:AlternateContent>
          <mc:Choice Requires="wps">
            <w:drawing>
              <wp:anchor distT="0" distB="0" distL="114300" distR="114300" simplePos="0" relativeHeight="251655680" behindDoc="1" locked="1" layoutInCell="0" allowOverlap="1">
                <wp:simplePos x="0" y="0"/>
                <wp:positionH relativeFrom="page">
                  <wp:posOffset>527050</wp:posOffset>
                </wp:positionH>
                <wp:positionV relativeFrom="page">
                  <wp:posOffset>1007110</wp:posOffset>
                </wp:positionV>
                <wp:extent cx="12065" cy="8928735"/>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8928735"/>
                        </a:xfrm>
                        <a:prstGeom prst="rect">
                          <a:avLst/>
                        </a:prstGeom>
                        <a:solidFill>
                          <a:srgbClr val="000000"/>
                        </a:solidFill>
                        <a:ln>
                          <a:noFill/>
                        </a:ln>
                        <a:effectLst/>
                        <a:extLst>
                          <a:ext uri="{91240B29-F687-4F45-9708-019B960494DF}">
                            <a14:hiddenLine xmlns:a14="http://schemas.microsoft.com/office/drawing/2010/main" w="0" cap="flat">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1.5pt;margin-top:79.3pt;width:.95pt;height:703.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" o:allowincell="f" fillcolor="black" stroked="f" strokeweight="0">
                <w10:wrap anchorx="page" anchory="page"/>
                <w10:anchorlock/>
              </v:rect>
            </w:pict>
          </mc:Fallback>
        </mc:AlternateContent>
      </w:r>
      <w:r w:rsidR="003B1220">
        <w:rPr>
          <w:rFonts w:ascii="Comic Sans MS" w:hAnsi="Comic Sans MS" w:cs="Comic Sans MS"/>
          <w:b/>
          <w:bCs/>
        </w:rPr>
        <w:t>Assessment of 2</w:t>
      </w:r>
      <w:r w:rsidR="003B1220">
        <w:rPr>
          <w:rFonts w:ascii="Comic Sans MS" w:hAnsi="Comic Sans MS" w:cs="Comic Sans MS"/>
          <w:b/>
          <w:bCs/>
          <w:vertAlign w:val="superscript"/>
        </w:rPr>
        <w:t>nd</w:t>
      </w:r>
      <w:r w:rsidR="003B1220">
        <w:rPr>
          <w:rFonts w:ascii="Comic Sans MS" w:hAnsi="Comic Sans MS" w:cs="Comic Sans MS"/>
          <w:b/>
          <w:bCs/>
        </w:rPr>
        <w:t xml:space="preserve"> language competence (RPL evidence for NPD003-6)</w:t>
      </w:r>
    </w:p>
    <w:p w:rsidR="003B1220" w:rsidRDefault="00852943">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line="19" w:lineRule="exact"/>
      </w:pPr>
      <w:r>
        <w:rPr>
          <w:noProof/>
          <w:lang w:val="en-ZA"/>
        </w:rPr>
        <mc:AlternateContent>
          <mc:Choice Requires="wps">
            <w:drawing>
              <wp:anchor distT="0" distB="0" distL="114300" distR="114300" simplePos="0" relativeHeight="251656704" behindDoc="1" locked="1" layoutInCell="0" allowOverlap="1">
                <wp:simplePos x="0" y="0"/>
                <wp:positionH relativeFrom="page">
                  <wp:posOffset>539115</wp:posOffset>
                </wp:positionH>
                <wp:positionV relativeFrom="paragraph">
                  <wp:posOffset>0</wp:posOffset>
                </wp:positionV>
                <wp:extent cx="6481445" cy="12065"/>
                <wp:effectExtent l="0" t="0" r="0" b="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1445" cy="12065"/>
                        </a:xfrm>
                        <a:prstGeom prst="rect">
                          <a:avLst/>
                        </a:prstGeom>
                        <a:solidFill>
                          <a:srgbClr val="000000"/>
                        </a:solidFill>
                        <a:ln>
                          <a:noFill/>
                        </a:ln>
                        <a:effectLst/>
                        <a:extLst>
                          <a:ext uri="{91240B29-F687-4F45-9708-019B960494DF}">
                            <a14:hiddenLine xmlns:a14="http://schemas.microsoft.com/office/drawing/2010/main" w="0" cap="flat">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2.45pt;margin-top:0;width:510.35pt;height:.9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" o:allowincell="f" fillcolor="black" stroked="f" strokeweight="0">
                <w10:wrap anchorx="page"/>
                <w10:anchorlock/>
              </v:rect>
            </w:pict>
          </mc:Fallback>
        </mc:AlternateConten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Complete the following form and include it in your portfolio.</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Outcome to be demonstrated</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right="283"/>
      </w:pPr>
      <w:r>
        <w:rPr>
          <w:b/>
          <w:bCs/>
        </w:rPr>
        <w:t>use a second language to explain, describe and discuss key concepts in a conversational style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Assessment levels: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134" w:hanging="1134"/>
      </w:pPr>
      <w:r>
        <w:t>Weak</w:t>
      </w:r>
      <w:r>
        <w:tab/>
      </w:r>
      <w:r>
        <w:tab/>
      </w:r>
      <w:r>
        <w:tab/>
        <w:t>The candidate is not yet competent in the use of a language other than English for the informal discussion of professional issues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134" w:hanging="1134"/>
      </w:pPr>
      <w:r>
        <w:t>Fair</w:t>
      </w:r>
      <w:r>
        <w:tab/>
      </w:r>
      <w:r>
        <w:tab/>
      </w:r>
      <w:r>
        <w:tab/>
      </w:r>
      <w:r>
        <w:tab/>
        <w:t>The candidate is just competent in a minimal way in the use of a language other than English for the informal discussion of professional issues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7920" w:hanging="7920"/>
      </w:pPr>
      <w:r>
        <w:t>Good</w:t>
      </w:r>
      <w:r>
        <w:tab/>
      </w:r>
      <w:r>
        <w:tab/>
      </w:r>
      <w:r>
        <w:tab/>
        <w:t>The candidate is competent and clearly meets the requirement of being able to use a language other than English for the informal discussion of professional issues</w:t>
      </w:r>
      <w:r>
        <w:tab/>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134" w:hanging="1134"/>
      </w:pPr>
      <w:r>
        <w:t>Excellent</w:t>
      </w:r>
      <w:r>
        <w:tab/>
        <w:t>The candidate is more than competent and clearly meets the requirement of being able to use a language other than English for the informal discussion of professional issues, even those of a complex, higher order nature.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852943">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line="19" w:lineRule="exact"/>
      </w:pPr>
      <w:r>
        <w:rPr>
          <w:noProof/>
          <w:lang w:val="en-ZA"/>
        </w:rPr>
        <mc:AlternateContent>
          <mc:Choice Requires="wps">
            <w:drawing>
              <wp:anchor distT="0" distB="0" distL="114300" distR="114300" simplePos="0" relativeHeight="251657728" behindDoc="1" locked="1" layoutInCell="0" allowOverlap="1">
                <wp:simplePos x="0" y="0"/>
                <wp:positionH relativeFrom="page">
                  <wp:posOffset>539115</wp:posOffset>
                </wp:positionH>
                <wp:positionV relativeFrom="paragraph">
                  <wp:posOffset>0</wp:posOffset>
                </wp:positionV>
                <wp:extent cx="6481445" cy="12065"/>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1445" cy="12065"/>
                        </a:xfrm>
                        <a:prstGeom prst="rect">
                          <a:avLst/>
                        </a:prstGeom>
                        <a:solidFill>
                          <a:srgbClr val="000000"/>
                        </a:solidFill>
                        <a:ln>
                          <a:noFill/>
                        </a:ln>
                        <a:effectLst/>
                        <a:extLst>
                          <a:ext uri="{91240B29-F687-4F45-9708-019B960494DF}">
                            <a14:hiddenLine xmlns:a14="http://schemas.microsoft.com/office/drawing/2010/main" w="0" cap="flat">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42.45pt;margin-top:0;width:510.35pt;height:.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" o:allowincell="f" fillcolor="black" stroked="f" strokeweight="0">
                <w10:wrap anchorx="page"/>
                <w10:anchorlock/>
              </v:rect>
            </w:pict>
          </mc:Fallback>
        </mc:AlternateConten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framePr w:w="599" w:hSpace="240" w:vSpace="240" w:wrap="auto" w:vAnchor="text" w:hAnchor="margin" w:x="-517" w:y="123"/>
        <w:pBdr>
          <w:top w:val="single" w:sz="7" w:space="0" w:color="000000"/>
          <w:left w:val="single" w:sz="7" w:space="0" w:color="000000"/>
          <w:bottom w:val="single" w:sz="7" w:space="0" w:color="000000"/>
          <w:right w:val="single" w:sz="7" w:space="0" w:color="000000"/>
        </w:pBdr>
        <w:rPr>
          <w:lang w:val="en-GB"/>
        </w:rPr>
      </w:pPr>
      <w:r>
        <w:rPr>
          <w:lang w:val="en-GB"/>
        </w:rPr>
        <w:sym w:font="Wingdings" w:char="F022"/>
      </w:r>
      <w:r>
        <w:rPr>
          <w:lang w:val="en-GB"/>
        </w:rPr>
        <w:t>Cut</w:t>
      </w:r>
    </w:p>
    <w:p w:rsidR="003B1220" w:rsidRDefault="003B1220">
      <w:pPr>
        <w:tabs>
          <w:tab w:val="right" w:leader="dot" w:pos="10207"/>
        </w:tabs>
      </w:pPr>
      <w:r>
        <w:t xml:space="preserve">Candidate’s name: </w:t>
      </w:r>
      <w:r>
        <w:tab/>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right" w:leader="dot" w:pos="10207"/>
        </w:tabs>
      </w:pPr>
      <w:r>
        <w:t xml:space="preserve">Student number: </w:t>
      </w:r>
      <w:r>
        <w:tab/>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852943">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line="19" w:lineRule="exact"/>
      </w:pPr>
      <w:r>
        <w:rPr>
          <w:noProof/>
          <w:lang w:val="en-ZA"/>
        </w:rPr>
        <mc:AlternateContent>
          <mc:Choice Requires="wps">
            <w:drawing>
              <wp:anchor distT="0" distB="0" distL="114300" distR="114300" simplePos="0" relativeHeight="251658752" behindDoc="1" locked="1" layoutInCell="0" allowOverlap="1">
                <wp:simplePos x="0" y="0"/>
                <wp:positionH relativeFrom="page">
                  <wp:posOffset>539115</wp:posOffset>
                </wp:positionH>
                <wp:positionV relativeFrom="paragraph">
                  <wp:posOffset>0</wp:posOffset>
                </wp:positionV>
                <wp:extent cx="6481445" cy="12065"/>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1445" cy="12065"/>
                        </a:xfrm>
                        <a:prstGeom prst="rect">
                          <a:avLst/>
                        </a:prstGeom>
                        <a:solidFill>
                          <a:srgbClr val="000000"/>
                        </a:solidFill>
                        <a:ln>
                          <a:noFill/>
                        </a:ln>
                        <a:effectLst/>
                        <a:extLst>
                          <a:ext uri="{91240B29-F687-4F45-9708-019B960494DF}">
                            <a14:hiddenLine xmlns:a14="http://schemas.microsoft.com/office/drawing/2010/main" w="0" cap="flat">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2.45pt;margin-top:0;width:510.35pt;height:.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" o:allowincell="f" fillcolor="black" stroked="f" strokeweight="0">
                <w10:wrap anchorx="page"/>
                <w10:anchorlock/>
              </v:rect>
            </w:pict>
          </mc:Fallback>
        </mc:AlternateConten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160" w:hanging="2160"/>
      </w:pPr>
      <w:r>
        <w:rPr>
          <w:b/>
          <w:bCs/>
        </w:rPr>
        <w:t>Contact session 1</w:t>
      </w:r>
      <w:r>
        <w:tab/>
      </w:r>
      <w:r>
        <w:tab/>
        <w:t>Date: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Self assessment</w:t>
      </w:r>
    </w:p>
    <w:tbl>
      <w:tblPr>
        <w:tblW w:w="0" w:type="auto"/>
        <w:jc w:val="center"/>
        <w:tblLayout w:type="fixed"/>
        <w:tblCellMar>
          <w:left w:w="120" w:type="dxa"/>
          <w:right w:w="120" w:type="dxa"/>
        </w:tblCellMar>
        <w:tblLook w:val="0000" w:firstRow="0" w:lastRow="0" w:firstColumn="0" w:lastColumn="0" w:noHBand="0" w:noVBand="0"/>
      </w:tblPr>
      <w:tblGrid>
        <w:gridCol w:w="2550"/>
        <w:gridCol w:w="2550"/>
        <w:gridCol w:w="2550"/>
        <w:gridCol w:w="2551"/>
      </w:tblGrid>
      <w:tr w:rsidR="003B1220">
        <w:trPr>
          <w:jc w:val="center"/>
        </w:trPr>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Weak</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Fair</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Good</w:t>
            </w:r>
          </w:p>
        </w:tc>
        <w:tc>
          <w:tcPr>
            <w:tcW w:w="2551"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Excellent</w:t>
            </w: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firstLine="3600"/>
      </w:pPr>
      <w:r>
        <w:t>Signature: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 xml:space="preserve">Peer assessment </w:t>
      </w:r>
    </w:p>
    <w:tbl>
      <w:tblPr>
        <w:tblW w:w="0" w:type="auto"/>
        <w:jc w:val="center"/>
        <w:tblLayout w:type="fixed"/>
        <w:tblCellMar>
          <w:left w:w="120" w:type="dxa"/>
          <w:right w:w="120" w:type="dxa"/>
        </w:tblCellMar>
        <w:tblLook w:val="0000" w:firstRow="0" w:lastRow="0" w:firstColumn="0" w:lastColumn="0" w:noHBand="0" w:noVBand="0"/>
      </w:tblPr>
      <w:tblGrid>
        <w:gridCol w:w="2550"/>
        <w:gridCol w:w="2550"/>
        <w:gridCol w:w="2550"/>
        <w:gridCol w:w="2551"/>
      </w:tblGrid>
      <w:tr w:rsidR="003B1220">
        <w:trPr>
          <w:jc w:val="center"/>
        </w:trPr>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Weak</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Fair</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Good</w:t>
            </w:r>
          </w:p>
        </w:tc>
        <w:tc>
          <w:tcPr>
            <w:tcW w:w="2551"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Excellent</w:t>
            </w: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040" w:hanging="5040"/>
      </w:pPr>
      <w:r>
        <w:t>Peer student number:</w:t>
      </w:r>
      <w:r>
        <w:tab/>
      </w:r>
      <w:r>
        <w:tab/>
      </w:r>
      <w:r>
        <w:tab/>
      </w:r>
      <w:r>
        <w:tab/>
      </w:r>
      <w:r>
        <w:tab/>
      </w:r>
      <w:r>
        <w:tab/>
      </w:r>
      <w:r>
        <w:tab/>
      </w:r>
      <w:r>
        <w:tab/>
        <w:t xml:space="preserve">Signature: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160" w:hanging="2160"/>
      </w:pPr>
      <w:r>
        <w:rPr>
          <w:b/>
          <w:bCs/>
        </w:rPr>
        <w:t>Contact session 2</w:t>
      </w:r>
      <w:r>
        <w:tab/>
      </w:r>
      <w:r>
        <w:tab/>
        <w:t>Date: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Self assessment</w:t>
      </w:r>
    </w:p>
    <w:tbl>
      <w:tblPr>
        <w:tblW w:w="0" w:type="auto"/>
        <w:jc w:val="center"/>
        <w:tblLayout w:type="fixed"/>
        <w:tblCellMar>
          <w:left w:w="120" w:type="dxa"/>
          <w:right w:w="120" w:type="dxa"/>
        </w:tblCellMar>
        <w:tblLook w:val="0000" w:firstRow="0" w:lastRow="0" w:firstColumn="0" w:lastColumn="0" w:noHBand="0" w:noVBand="0"/>
      </w:tblPr>
      <w:tblGrid>
        <w:gridCol w:w="2550"/>
        <w:gridCol w:w="2550"/>
        <w:gridCol w:w="2550"/>
        <w:gridCol w:w="2551"/>
      </w:tblGrid>
      <w:tr w:rsidR="003B1220">
        <w:trPr>
          <w:jc w:val="center"/>
        </w:trPr>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Weak</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Fair</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Good</w:t>
            </w:r>
          </w:p>
        </w:tc>
        <w:tc>
          <w:tcPr>
            <w:tcW w:w="2551"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Excellent</w:t>
            </w: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firstLine="3600"/>
      </w:pPr>
      <w:r>
        <w:t>Signature: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 xml:space="preserve">Peer assessment </w:t>
      </w:r>
    </w:p>
    <w:tbl>
      <w:tblPr>
        <w:tblW w:w="0" w:type="auto"/>
        <w:jc w:val="center"/>
        <w:tblLayout w:type="fixed"/>
        <w:tblCellMar>
          <w:left w:w="120" w:type="dxa"/>
          <w:right w:w="120" w:type="dxa"/>
        </w:tblCellMar>
        <w:tblLook w:val="0000" w:firstRow="0" w:lastRow="0" w:firstColumn="0" w:lastColumn="0" w:noHBand="0" w:noVBand="0"/>
      </w:tblPr>
      <w:tblGrid>
        <w:gridCol w:w="2550"/>
        <w:gridCol w:w="2550"/>
        <w:gridCol w:w="2550"/>
        <w:gridCol w:w="2551"/>
      </w:tblGrid>
      <w:tr w:rsidR="003B1220">
        <w:trPr>
          <w:jc w:val="center"/>
        </w:trPr>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Weak</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Fair</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Good</w:t>
            </w:r>
          </w:p>
        </w:tc>
        <w:tc>
          <w:tcPr>
            <w:tcW w:w="2551"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Excellent</w:t>
            </w: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040" w:hanging="5040"/>
      </w:pPr>
      <w:r>
        <w:lastRenderedPageBreak/>
        <w:t>Peer student number:</w:t>
      </w:r>
      <w:r>
        <w:tab/>
      </w:r>
      <w:r>
        <w:tab/>
      </w:r>
      <w:r>
        <w:tab/>
      </w:r>
      <w:r>
        <w:tab/>
      </w:r>
      <w:r>
        <w:tab/>
      </w:r>
      <w:r>
        <w:tab/>
      </w:r>
      <w:r>
        <w:tab/>
      </w:r>
      <w:r>
        <w:tab/>
        <w:t xml:space="preserve">Signature: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ectPr w:rsidR="003B1220">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b/>
          <w:bCs/>
        </w:rPr>
        <w:sectPr w:rsidR="003B1220">
          <w:type w:val="continuous"/>
          <w:pgSz w:w="11905" w:h="16837"/>
          <w:pgMar w:top="1586" w:right="849" w:bottom="1190" w:left="849" w:header="1586" w:footer="1190" w:gutter="0"/>
          <w:cols w:space="720"/>
          <w:noEndnote/>
        </w:sectPr>
      </w:pPr>
    </w:p>
    <w:p w:rsidR="003B1220" w:rsidRDefault="00852943">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160" w:hanging="2160"/>
      </w:pPr>
      <w:r>
        <w:rPr>
          <w:noProof/>
          <w:lang w:val="en-ZA"/>
        </w:rPr>
        <w:lastRenderedPageBreak/>
        <mc:AlternateContent>
          <mc:Choice Requires="wps">
            <w:drawing>
              <wp:anchor distT="0" distB="0" distL="114300" distR="114300" simplePos="0" relativeHeight="251659776" behindDoc="1" locked="1" layoutInCell="0" allowOverlap="1">
                <wp:simplePos x="0" y="0"/>
                <wp:positionH relativeFrom="page">
                  <wp:posOffset>527050</wp:posOffset>
                </wp:positionH>
                <wp:positionV relativeFrom="page">
                  <wp:posOffset>1007110</wp:posOffset>
                </wp:positionV>
                <wp:extent cx="12065" cy="8928735"/>
                <wp:effectExtent l="0" t="0" r="0" b="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8928735"/>
                        </a:xfrm>
                        <a:prstGeom prst="rect">
                          <a:avLst/>
                        </a:prstGeom>
                        <a:solidFill>
                          <a:srgbClr val="000000"/>
                        </a:solidFill>
                        <a:ln>
                          <a:noFill/>
                        </a:ln>
                        <a:effectLst/>
                        <a:extLst>
                          <a:ext uri="{91240B29-F687-4F45-9708-019B960494DF}">
                            <a14:hiddenLine xmlns:a14="http://schemas.microsoft.com/office/drawing/2010/main" w="0" cap="flat">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41.5pt;margin-top:79.3pt;width:.95pt;height:70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" o:allowincell="f" fillcolor="black" stroked="f" strokeweight="0">
                <w10:wrap anchorx="page" anchory="page"/>
                <w10:anchorlock/>
              </v:rect>
            </w:pict>
          </mc:Fallback>
        </mc:AlternateContent>
      </w:r>
      <w:r w:rsidR="003B1220">
        <w:rPr>
          <w:b/>
          <w:bCs/>
        </w:rPr>
        <w:t>Contact session 3</w:t>
      </w:r>
      <w:r w:rsidR="003B1220">
        <w:tab/>
      </w:r>
      <w:r w:rsidR="003B1220">
        <w:tab/>
        <w:t>Date: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Self assessment</w:t>
      </w:r>
    </w:p>
    <w:tbl>
      <w:tblPr>
        <w:tblW w:w="0" w:type="auto"/>
        <w:jc w:val="center"/>
        <w:tblLayout w:type="fixed"/>
        <w:tblCellMar>
          <w:left w:w="120" w:type="dxa"/>
          <w:right w:w="120" w:type="dxa"/>
        </w:tblCellMar>
        <w:tblLook w:val="0000" w:firstRow="0" w:lastRow="0" w:firstColumn="0" w:lastColumn="0" w:noHBand="0" w:noVBand="0"/>
      </w:tblPr>
      <w:tblGrid>
        <w:gridCol w:w="2550"/>
        <w:gridCol w:w="2550"/>
        <w:gridCol w:w="2550"/>
        <w:gridCol w:w="2551"/>
      </w:tblGrid>
      <w:tr w:rsidR="003B1220">
        <w:trPr>
          <w:jc w:val="center"/>
        </w:trPr>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Weak</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Fair</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Good</w:t>
            </w:r>
          </w:p>
        </w:tc>
        <w:tc>
          <w:tcPr>
            <w:tcW w:w="2551"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Excellent</w:t>
            </w: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firstLine="3600"/>
      </w:pPr>
      <w:r>
        <w:t>Signature: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 xml:space="preserve">Peer assessment </w:t>
      </w:r>
    </w:p>
    <w:tbl>
      <w:tblPr>
        <w:tblW w:w="0" w:type="auto"/>
        <w:jc w:val="center"/>
        <w:tblLayout w:type="fixed"/>
        <w:tblCellMar>
          <w:left w:w="120" w:type="dxa"/>
          <w:right w:w="120" w:type="dxa"/>
        </w:tblCellMar>
        <w:tblLook w:val="0000" w:firstRow="0" w:lastRow="0" w:firstColumn="0" w:lastColumn="0" w:noHBand="0" w:noVBand="0"/>
      </w:tblPr>
      <w:tblGrid>
        <w:gridCol w:w="2550"/>
        <w:gridCol w:w="2550"/>
        <w:gridCol w:w="2550"/>
        <w:gridCol w:w="2551"/>
      </w:tblGrid>
      <w:tr w:rsidR="003B1220">
        <w:trPr>
          <w:jc w:val="center"/>
        </w:trPr>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Weak</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Fair</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Good</w:t>
            </w:r>
          </w:p>
        </w:tc>
        <w:tc>
          <w:tcPr>
            <w:tcW w:w="2551"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Excellent</w:t>
            </w: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040" w:hanging="5040"/>
      </w:pPr>
      <w:r>
        <w:t>Peer student number:</w:t>
      </w:r>
      <w:r>
        <w:tab/>
      </w:r>
      <w:r>
        <w:tab/>
      </w:r>
      <w:r>
        <w:tab/>
      </w:r>
      <w:r>
        <w:tab/>
      </w:r>
      <w:r>
        <w:tab/>
      </w:r>
      <w:r>
        <w:tab/>
      </w:r>
      <w:r>
        <w:tab/>
      </w:r>
      <w:r>
        <w:tab/>
        <w:t xml:space="preserve">Signature: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160" w:hanging="2160"/>
      </w:pPr>
      <w:r>
        <w:rPr>
          <w:b/>
          <w:bCs/>
        </w:rPr>
        <w:t>Contact session 4</w:t>
      </w:r>
      <w:r>
        <w:tab/>
      </w:r>
      <w:r>
        <w:tab/>
        <w:t>Date: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Self assessment</w:t>
      </w:r>
    </w:p>
    <w:tbl>
      <w:tblPr>
        <w:tblW w:w="0" w:type="auto"/>
        <w:jc w:val="center"/>
        <w:tblLayout w:type="fixed"/>
        <w:tblCellMar>
          <w:left w:w="120" w:type="dxa"/>
          <w:right w:w="120" w:type="dxa"/>
        </w:tblCellMar>
        <w:tblLook w:val="0000" w:firstRow="0" w:lastRow="0" w:firstColumn="0" w:lastColumn="0" w:noHBand="0" w:noVBand="0"/>
      </w:tblPr>
      <w:tblGrid>
        <w:gridCol w:w="2550"/>
        <w:gridCol w:w="2550"/>
        <w:gridCol w:w="2550"/>
        <w:gridCol w:w="2551"/>
      </w:tblGrid>
      <w:tr w:rsidR="003B1220">
        <w:trPr>
          <w:jc w:val="center"/>
        </w:trPr>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Weak</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Fair</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Good</w:t>
            </w:r>
          </w:p>
        </w:tc>
        <w:tc>
          <w:tcPr>
            <w:tcW w:w="2551"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Excellent</w:t>
            </w: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firstLine="3600"/>
      </w:pPr>
      <w:r>
        <w:t>Signature: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 xml:space="preserve">Peer assessment </w:t>
      </w:r>
    </w:p>
    <w:tbl>
      <w:tblPr>
        <w:tblW w:w="0" w:type="auto"/>
        <w:jc w:val="center"/>
        <w:tblLayout w:type="fixed"/>
        <w:tblCellMar>
          <w:left w:w="120" w:type="dxa"/>
          <w:right w:w="120" w:type="dxa"/>
        </w:tblCellMar>
        <w:tblLook w:val="0000" w:firstRow="0" w:lastRow="0" w:firstColumn="0" w:lastColumn="0" w:noHBand="0" w:noVBand="0"/>
      </w:tblPr>
      <w:tblGrid>
        <w:gridCol w:w="2550"/>
        <w:gridCol w:w="2550"/>
        <w:gridCol w:w="2550"/>
        <w:gridCol w:w="2551"/>
      </w:tblGrid>
      <w:tr w:rsidR="003B1220">
        <w:trPr>
          <w:jc w:val="center"/>
        </w:trPr>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Weak</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Fair</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Good</w:t>
            </w:r>
          </w:p>
        </w:tc>
        <w:tc>
          <w:tcPr>
            <w:tcW w:w="2551"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Excellent</w:t>
            </w: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5040" w:hanging="5040"/>
      </w:pPr>
      <w:r>
        <w:t>Peer student number:</w:t>
      </w:r>
      <w:r>
        <w:tab/>
      </w:r>
      <w:r>
        <w:tab/>
      </w:r>
      <w:r>
        <w:tab/>
      </w:r>
      <w:r>
        <w:tab/>
      </w:r>
      <w:r>
        <w:tab/>
      </w:r>
      <w:r>
        <w:tab/>
      </w:r>
      <w:r>
        <w:tab/>
      </w:r>
      <w:r>
        <w:tab/>
        <w:t xml:space="preserve">Signature: </w:t>
      </w:r>
    </w:p>
    <w:p w:rsidR="003B1220" w:rsidRDefault="003B1220">
      <w:pPr>
        <w:framePr w:w="599" w:hSpace="240" w:vSpace="240" w:wrap="auto" w:vAnchor="text" w:hAnchor="margin" w:x="-372" w:y="26"/>
        <w:pBdr>
          <w:top w:val="single" w:sz="7" w:space="0" w:color="000000"/>
          <w:left w:val="single" w:sz="7" w:space="0" w:color="000000"/>
          <w:bottom w:val="single" w:sz="7" w:space="0" w:color="000000"/>
          <w:right w:val="single" w:sz="7" w:space="0" w:color="000000"/>
        </w:pBdr>
        <w:rPr>
          <w:lang w:val="en-GB"/>
        </w:rPr>
      </w:pPr>
      <w:r>
        <w:rPr>
          <w:lang w:val="en-GB"/>
        </w:rPr>
        <w:sym w:font="Wingdings" w:char="F022"/>
      </w:r>
      <w:r>
        <w:rPr>
          <w:lang w:val="en-GB"/>
        </w:rPr>
        <w:t>Cut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b/>
          <w:bC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r>
        <w:rPr>
          <w:rFonts w:ascii="Comic Sans MS" w:hAnsi="Comic Sans MS" w:cs="Comic Sans MS"/>
          <w:b/>
          <w:bCs/>
        </w:rPr>
        <w:t>Tutor overall assessment based on participation in contact sessions and diary entries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tbl>
      <w:tblPr>
        <w:tblW w:w="0" w:type="auto"/>
        <w:jc w:val="center"/>
        <w:tblLayout w:type="fixed"/>
        <w:tblCellMar>
          <w:left w:w="120" w:type="dxa"/>
          <w:right w:w="120" w:type="dxa"/>
        </w:tblCellMar>
        <w:tblLook w:val="0000" w:firstRow="0" w:lastRow="0" w:firstColumn="0" w:lastColumn="0" w:noHBand="0" w:noVBand="0"/>
      </w:tblPr>
      <w:tblGrid>
        <w:gridCol w:w="2550"/>
        <w:gridCol w:w="2550"/>
        <w:gridCol w:w="2550"/>
        <w:gridCol w:w="2551"/>
      </w:tblGrid>
      <w:tr w:rsidR="003B1220">
        <w:trPr>
          <w:jc w:val="center"/>
        </w:trPr>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Weak</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Fair</w:t>
            </w:r>
          </w:p>
        </w:tc>
        <w:tc>
          <w:tcPr>
            <w:tcW w:w="2550"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Good</w:t>
            </w:r>
          </w:p>
        </w:tc>
        <w:tc>
          <w:tcPr>
            <w:tcW w:w="2551"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jc w:val="center"/>
            </w:pPr>
            <w:r>
              <w:t>Excellent</w:t>
            </w: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7920" w:hanging="7920"/>
      </w:pPr>
      <w:r>
        <w:t>Tutor name:</w:t>
      </w:r>
      <w:r>
        <w:tab/>
      </w:r>
      <w:r>
        <w:tab/>
      </w:r>
      <w:r>
        <w:tab/>
      </w:r>
      <w:r>
        <w:tab/>
      </w:r>
      <w:r>
        <w:tab/>
      </w:r>
      <w:r>
        <w:tab/>
      </w:r>
      <w:r>
        <w:tab/>
      </w:r>
      <w:r>
        <w:tab/>
      </w:r>
      <w:r>
        <w:tab/>
      </w:r>
      <w:r>
        <w:tab/>
      </w:r>
      <w:r>
        <w:tab/>
        <w:t xml:space="preserve">Signature: </w:t>
      </w:r>
      <w:r>
        <w:tab/>
      </w:r>
      <w:r>
        <w:tab/>
      </w:r>
      <w:r>
        <w:tab/>
        <w:t>Date: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sectPr w:rsidR="003B1220">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ectPr w:rsidR="003B1220">
          <w:pgSz w:w="11905" w:h="16837"/>
          <w:pgMar w:top="1586" w:right="849" w:bottom="1190" w:left="849" w:header="1586" w:footer="1190" w:gutter="0"/>
          <w:cols w:space="720"/>
          <w:noEndnote/>
        </w:sectPr>
      </w:pPr>
    </w:p>
    <w:p w:rsidR="003B1220" w:rsidRDefault="003B1220">
      <w:pPr>
        <w:tabs>
          <w:tab w:val="center" w:pos="5103"/>
        </w:tabs>
      </w:pPr>
      <w:r>
        <w:rPr>
          <w:rFonts w:ascii="Comic Sans MS" w:hAnsi="Comic Sans MS" w:cs="Comic Sans MS"/>
          <w:b/>
          <w:bCs/>
          <w:sz w:val="28"/>
          <w:szCs w:val="28"/>
        </w:rPr>
        <w:lastRenderedPageBreak/>
        <w:tab/>
        <w:t>Integrated assessment portfolio form</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This form should be completed during the final contact session and submitted to Unisa by your tutor.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rPr>
          <w:b/>
          <w:bCs/>
          <w:i/>
          <w:iCs/>
        </w:rPr>
        <w:t>Summary of assessment criteria:</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1.</w:t>
      </w:r>
      <w:r>
        <w:tab/>
        <w:t>The portfolio comprises 11 lessons that have been planned, taught and reflected upon.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2.</w:t>
      </w:r>
      <w:r>
        <w:tab/>
        <w:t>The first lesson was taught and reflected on before or at the start of the NPDE programme.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3.</w:t>
      </w:r>
      <w:r>
        <w:tab/>
        <w:t>The other 10 lessons are clearly linked to the 10 modules taken during the programme.</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4.</w:t>
      </w:r>
      <w:r>
        <w:tab/>
        <w:t xml:space="preserve">Taken as a whole, the integrated assessment portfolio indicates that the educator is competent in the seven roles of the educator as set out in the </w:t>
      </w:r>
      <w:r>
        <w:rPr>
          <w:i/>
          <w:iCs/>
        </w:rPr>
        <w:t xml:space="preserve">Norms and Standards </w:t>
      </w:r>
      <w:r>
        <w:t xml:space="preserve">policy document and included in both tutorial letter 303 and the module </w:t>
      </w:r>
      <w:r>
        <w:rPr>
          <w:i/>
          <w:iCs/>
        </w:rPr>
        <w:t>NPD052-G School and Profession</w:t>
      </w:r>
      <w:r>
        <w:t>.</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right" w:leader="dot" w:pos="10207"/>
        </w:tabs>
        <w:rPr>
          <w:rFonts w:ascii="Comic Sans MS" w:hAnsi="Comic Sans MS" w:cs="Comic Sans MS"/>
        </w:rPr>
      </w:pPr>
      <w:r>
        <w:rPr>
          <w:rFonts w:ascii="Comic Sans MS" w:hAnsi="Comic Sans MS" w:cs="Comic Sans MS"/>
          <w:b/>
          <w:bCs/>
        </w:rPr>
        <w:t>Student family name:</w:t>
      </w:r>
      <w:r>
        <w:rPr>
          <w:rFonts w:ascii="Comic Sans MS" w:hAnsi="Comic Sans MS" w:cs="Comic Sans MS"/>
        </w:rPr>
        <w:t xml:space="preserve"> </w:t>
      </w:r>
      <w:r>
        <w:rPr>
          <w:rFonts w:ascii="Comic Sans MS" w:hAnsi="Comic Sans MS" w:cs="Comic Sans MS"/>
        </w:rPr>
        <w:tab/>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p>
    <w:p w:rsidR="003B1220" w:rsidRDefault="003B1220">
      <w:pPr>
        <w:tabs>
          <w:tab w:val="right" w:leader="dot" w:pos="10207"/>
        </w:tabs>
        <w:rPr>
          <w:rFonts w:ascii="Comic Sans MS" w:hAnsi="Comic Sans MS" w:cs="Comic Sans MS"/>
        </w:rPr>
      </w:pPr>
      <w:r>
        <w:rPr>
          <w:rFonts w:ascii="Comic Sans MS" w:hAnsi="Comic Sans MS" w:cs="Comic Sans MS"/>
          <w:b/>
          <w:bCs/>
        </w:rPr>
        <w:t xml:space="preserve">Student first name(s): </w:t>
      </w:r>
      <w:r>
        <w:rPr>
          <w:rFonts w:ascii="Comic Sans MS" w:hAnsi="Comic Sans MS" w:cs="Comic Sans MS"/>
        </w:rPr>
        <w:tab/>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701" w:hanging="1701"/>
        <w:rPr>
          <w:rFonts w:ascii="Comic Sans MS" w:hAnsi="Comic Sans MS" w:cs="Comic Sans MS"/>
        </w:rPr>
      </w:pPr>
      <w:r>
        <w:rPr>
          <w:rFonts w:ascii="Comic Sans MS" w:hAnsi="Comic Sans MS" w:cs="Comic Sans MS"/>
          <w:b/>
          <w:bCs/>
        </w:rPr>
        <w:t>Student number:</w:t>
      </w:r>
      <w:r>
        <w:rPr>
          <w:rFonts w:ascii="Comic Sans MS" w:hAnsi="Comic Sans MS" w:cs="Comic Sans MS"/>
        </w:rPr>
        <w:tab/>
        <w:t xml:space="preserve">_  _  _  _ /_  _  _ / _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r>
        <w:rPr>
          <w:rFonts w:ascii="Comic Sans MS" w:hAnsi="Comic Sans MS" w:cs="Comic Sans MS"/>
          <w:b/>
          <w:bCs/>
        </w:rPr>
        <w:t>Assessment standards</w:t>
      </w:r>
    </w:p>
    <w:tbl>
      <w:tblPr>
        <w:tblW w:w="0" w:type="auto"/>
        <w:jc w:val="center"/>
        <w:tblLayout w:type="fixed"/>
        <w:tblCellMar>
          <w:left w:w="120" w:type="dxa"/>
          <w:right w:w="120" w:type="dxa"/>
        </w:tblCellMar>
        <w:tblLook w:val="0000" w:firstRow="0" w:lastRow="0" w:firstColumn="0" w:lastColumn="0" w:noHBand="0" w:noVBand="0"/>
      </w:tblPr>
      <w:tblGrid>
        <w:gridCol w:w="5176"/>
        <w:gridCol w:w="1438"/>
        <w:gridCol w:w="1168"/>
        <w:gridCol w:w="1168"/>
        <w:gridCol w:w="1248"/>
      </w:tblGrid>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Comic Sans MS" w:hAnsi="Comic Sans MS" w:cs="Comic Sans M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Standard</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Mark range</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Self-assessed mark</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Peer-assessed mark</w:t>
            </w: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Tutor assessed mark</w:t>
            </w: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Exemplary work. All criteria surpassed. The portfolio is indicative of a master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75%+</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Excellent work. All criteria have been met. Exemplary in some instances. The portfolio is indicative of a highly competent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60% - 74%</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Satisfactory work. All criteria have been met. The portfolio is indicative of a competent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50 - 59%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Not yet competent. Not all of the criteria have yet been met. The portfolio should be resubmitted with suggested changes.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40% - 49%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Unsatisfactory. The portfolio does not meet the requirements and needs to be re-submitted with substantial alterations.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Less than 39%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i/>
                <w:iCs/>
                <w:sz w:val="20"/>
                <w:szCs w:val="20"/>
              </w:rPr>
            </w:pPr>
            <w:r>
              <w:rPr>
                <w:rFonts w:ascii="Microsoft Uighur" w:hAnsi="Microsoft Uighur" w:cs="Microsoft Uighur"/>
                <w:b/>
                <w:bCs/>
                <w:i/>
                <w:iCs/>
                <w:sz w:val="20"/>
                <w:szCs w:val="20"/>
              </w:rPr>
              <w:t>Names of assessors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i/>
                <w:i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i/>
                <w:iCs/>
                <w:sz w:val="20"/>
                <w:szCs w:val="20"/>
              </w:rPr>
            </w:pPr>
            <w:r>
              <w:rPr>
                <w:rFonts w:ascii="Microsoft Uighur" w:hAnsi="Microsoft Uighur" w:cs="Microsoft Uighur"/>
                <w:b/>
                <w:bCs/>
                <w:i/>
                <w:iCs/>
                <w:sz w:val="20"/>
                <w:szCs w:val="20"/>
              </w:rPr>
              <w:t>Signatures of assessors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i/>
                <w:i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i/>
                <w:iCs/>
                <w:sz w:val="20"/>
                <w:szCs w:val="20"/>
              </w:rPr>
            </w:pPr>
            <w:r>
              <w:rPr>
                <w:rFonts w:ascii="Microsoft Uighur" w:hAnsi="Microsoft Uighur" w:cs="Microsoft Uighur"/>
                <w:b/>
                <w:bCs/>
                <w:i/>
                <w:iCs/>
                <w:sz w:val="20"/>
                <w:szCs w:val="20"/>
              </w:rPr>
              <w:t>Date of assessment</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i/>
                <w:i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b/>
          <w:bCs/>
        </w:rPr>
        <w:sectPr w:rsidR="003B1220">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b/>
          <w:bCs/>
        </w:rPr>
        <w:sectPr w:rsidR="003B1220">
          <w:pgSz w:w="11905" w:h="16837"/>
          <w:pgMar w:top="1586" w:right="849" w:bottom="1190" w:left="849" w:header="1586" w:footer="1190" w:gutter="0"/>
          <w:cols w:space="720"/>
          <w:noEndnote/>
        </w:sectPr>
      </w:pPr>
    </w:p>
    <w:p w:rsidR="003B1220" w:rsidRDefault="003B1220">
      <w:pPr>
        <w:tabs>
          <w:tab w:val="center" w:pos="5103"/>
        </w:tabs>
      </w:pPr>
      <w:r>
        <w:rPr>
          <w:rFonts w:ascii="Comic Sans MS" w:hAnsi="Comic Sans MS" w:cs="Comic Sans MS"/>
          <w:b/>
          <w:bCs/>
          <w:sz w:val="28"/>
          <w:szCs w:val="28"/>
        </w:rPr>
        <w:lastRenderedPageBreak/>
        <w:tab/>
        <w:t>RPL assessment portfolio form</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t>This form should be completed during the final contact session and submitted to Unisa by your tutor.</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r>
        <w:rPr>
          <w:b/>
          <w:bCs/>
          <w:i/>
          <w:iCs/>
        </w:rPr>
        <w:t>Summary of assessment criteria:</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1.</w:t>
      </w:r>
      <w:r>
        <w:tab/>
        <w:t>The portfolio comprises 10 sections.</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2.</w:t>
      </w:r>
      <w:r>
        <w:tab/>
        <w:t>Section 1 comprises evidence of competence in the use of Numeracy and thinking skills and meets the outcome statement as indicated in tutorial letter 303.</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3</w:t>
      </w:r>
      <w:r>
        <w:tab/>
        <w:t>Section 2 comprises evidence of competence in the informal professional use of a language other than English and meets the outcome statement as indicated in tutorial letter 303.</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4.</w:t>
      </w:r>
      <w:r>
        <w:tab/>
        <w:t>Sections 3 to 10 comprise lessons that have been planned, taught and reflected upon.</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4.</w:t>
      </w:r>
      <w:r>
        <w:tab/>
        <w:t>The 8 lessons are clearly linked to the 8 modules for which RPL has been requested and which are detailed in tutorial letters 303 and 305.</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283" w:hanging="283"/>
      </w:pPr>
      <w:r>
        <w:t>4.</w:t>
      </w:r>
      <w:r>
        <w:tab/>
        <w:t>Taken as a whole, the RPL assessment portfolio indicates that the educator is competent in meeting the learning outcomes of the NPDE qualification as set out in tutorial letters 301 and 303.</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pPr>
    </w:p>
    <w:p w:rsidR="003B1220" w:rsidRDefault="003B1220">
      <w:pPr>
        <w:tabs>
          <w:tab w:val="right" w:leader="dot" w:pos="10207"/>
        </w:tabs>
        <w:rPr>
          <w:rFonts w:ascii="Comic Sans MS" w:hAnsi="Comic Sans MS" w:cs="Comic Sans MS"/>
        </w:rPr>
      </w:pPr>
      <w:r>
        <w:rPr>
          <w:rFonts w:ascii="Comic Sans MS" w:hAnsi="Comic Sans MS" w:cs="Comic Sans MS"/>
          <w:b/>
          <w:bCs/>
        </w:rPr>
        <w:t>Student family name:</w:t>
      </w:r>
      <w:r>
        <w:rPr>
          <w:rFonts w:ascii="Comic Sans MS" w:hAnsi="Comic Sans MS" w:cs="Comic Sans MS"/>
        </w:rPr>
        <w:t xml:space="preserve"> </w:t>
      </w:r>
      <w:r>
        <w:rPr>
          <w:rFonts w:ascii="Comic Sans MS" w:hAnsi="Comic Sans MS" w:cs="Comic Sans MS"/>
        </w:rPr>
        <w:tab/>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p>
    <w:p w:rsidR="003B1220" w:rsidRDefault="003B1220">
      <w:pPr>
        <w:tabs>
          <w:tab w:val="right" w:leader="dot" w:pos="10207"/>
        </w:tabs>
        <w:rPr>
          <w:rFonts w:ascii="Comic Sans MS" w:hAnsi="Comic Sans MS" w:cs="Comic Sans MS"/>
        </w:rPr>
      </w:pPr>
      <w:r>
        <w:rPr>
          <w:rFonts w:ascii="Comic Sans MS" w:hAnsi="Comic Sans MS" w:cs="Comic Sans MS"/>
          <w:b/>
          <w:bCs/>
        </w:rPr>
        <w:t xml:space="preserve">Student first name(s): </w:t>
      </w:r>
      <w:r>
        <w:rPr>
          <w:rFonts w:ascii="Comic Sans MS" w:hAnsi="Comic Sans MS" w:cs="Comic Sans MS"/>
        </w:rPr>
        <w:tab/>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ind w:left="1701" w:hanging="1701"/>
        <w:rPr>
          <w:rFonts w:ascii="Comic Sans MS" w:hAnsi="Comic Sans MS" w:cs="Comic Sans MS"/>
        </w:rPr>
      </w:pPr>
      <w:r>
        <w:rPr>
          <w:rFonts w:ascii="Comic Sans MS" w:hAnsi="Comic Sans MS" w:cs="Comic Sans MS"/>
          <w:b/>
          <w:bCs/>
        </w:rPr>
        <w:t>Student number:</w:t>
      </w:r>
      <w:r>
        <w:rPr>
          <w:rFonts w:ascii="Comic Sans MS" w:hAnsi="Comic Sans MS" w:cs="Comic Sans MS"/>
        </w:rPr>
        <w:tab/>
        <w:t xml:space="preserve">_  _  _  _ /_  _  _ / _ </w:t>
      </w: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rPr>
      </w:pPr>
      <w:r>
        <w:rPr>
          <w:rFonts w:ascii="Comic Sans MS" w:hAnsi="Comic Sans MS" w:cs="Comic Sans MS"/>
          <w:b/>
          <w:bCs/>
        </w:rPr>
        <w:t>Assessment standards</w:t>
      </w:r>
    </w:p>
    <w:tbl>
      <w:tblPr>
        <w:tblW w:w="0" w:type="auto"/>
        <w:jc w:val="center"/>
        <w:tblLayout w:type="fixed"/>
        <w:tblCellMar>
          <w:left w:w="120" w:type="dxa"/>
          <w:right w:w="120" w:type="dxa"/>
        </w:tblCellMar>
        <w:tblLook w:val="0000" w:firstRow="0" w:lastRow="0" w:firstColumn="0" w:lastColumn="0" w:noHBand="0" w:noVBand="0"/>
      </w:tblPr>
      <w:tblGrid>
        <w:gridCol w:w="5176"/>
        <w:gridCol w:w="1438"/>
        <w:gridCol w:w="1168"/>
        <w:gridCol w:w="1168"/>
        <w:gridCol w:w="1248"/>
      </w:tblGrid>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Comic Sans MS" w:hAnsi="Comic Sans MS" w:cs="Comic Sans MS"/>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Standard</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Mark range</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Self-assessed mark</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Peer-assessed mark</w:t>
            </w: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sz w:val="20"/>
                <w:szCs w:val="20"/>
              </w:rPr>
            </w:pPr>
            <w:r>
              <w:rPr>
                <w:rFonts w:ascii="Microsoft Uighur" w:hAnsi="Microsoft Uighur" w:cs="Microsoft Uighur"/>
                <w:b/>
                <w:bCs/>
                <w:sz w:val="20"/>
                <w:szCs w:val="20"/>
              </w:rPr>
              <w:t>Tutor assessed mark</w:t>
            </w: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Exemplary work. All criteria surpassed. The portfolio is indicative of a master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75%+</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Excellent work. All criteria have been met. Exemplary in some instances. The portfolio is indicative of a highly competent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60% - 74%</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Satisfactory work. All criteria have been met. The portfolio is indicative of a competent teacher.</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50 - 59%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Not yet competent. Not all of the criteria have yet been met. The portfolio should be resubmitted with suggested changes.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40% - 49%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Unsatisfactory. The portfolio does not meet the requirements and needs to be re-submitted with substantial alterations.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r>
              <w:rPr>
                <w:rFonts w:ascii="Microsoft Uighur" w:hAnsi="Microsoft Uighur" w:cs="Microsoft Uighur"/>
                <w:sz w:val="20"/>
                <w:szCs w:val="20"/>
              </w:rPr>
              <w:t>Less than 39%</w:t>
            </w: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i/>
                <w:iCs/>
                <w:sz w:val="20"/>
                <w:szCs w:val="20"/>
              </w:rPr>
            </w:pPr>
            <w:r>
              <w:rPr>
                <w:rFonts w:ascii="Microsoft Uighur" w:hAnsi="Microsoft Uighur" w:cs="Microsoft Uighur"/>
                <w:b/>
                <w:bCs/>
                <w:i/>
                <w:iCs/>
                <w:sz w:val="20"/>
                <w:szCs w:val="20"/>
              </w:rPr>
              <w:t>Names of assessors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i/>
                <w:i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i/>
                <w:iCs/>
                <w:sz w:val="20"/>
                <w:szCs w:val="20"/>
              </w:rPr>
            </w:pPr>
            <w:r>
              <w:rPr>
                <w:rFonts w:ascii="Microsoft Uighur" w:hAnsi="Microsoft Uighur" w:cs="Microsoft Uighur"/>
                <w:b/>
                <w:bCs/>
                <w:i/>
                <w:iCs/>
                <w:sz w:val="20"/>
                <w:szCs w:val="20"/>
              </w:rPr>
              <w:t>Signatures of assessors</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i/>
                <w:i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r w:rsidR="003B1220">
        <w:trPr>
          <w:jc w:val="center"/>
        </w:trPr>
        <w:tc>
          <w:tcPr>
            <w:tcW w:w="5176"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b/>
                <w:bCs/>
                <w:i/>
                <w:iCs/>
                <w:sz w:val="20"/>
                <w:szCs w:val="20"/>
              </w:rPr>
            </w:pPr>
            <w:r>
              <w:rPr>
                <w:rFonts w:ascii="Microsoft Uighur" w:hAnsi="Microsoft Uighur" w:cs="Microsoft Uighur"/>
                <w:b/>
                <w:bCs/>
                <w:i/>
                <w:iCs/>
                <w:sz w:val="20"/>
                <w:szCs w:val="20"/>
              </w:rPr>
              <w:t>Date of assessment</w:t>
            </w:r>
          </w:p>
        </w:tc>
        <w:tc>
          <w:tcPr>
            <w:tcW w:w="143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b/>
                <w:bCs/>
                <w:i/>
                <w:iCs/>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16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c>
          <w:tcPr>
            <w:tcW w:w="1248" w:type="dxa"/>
            <w:tcBorders>
              <w:top w:val="single" w:sz="7" w:space="0" w:color="000000"/>
              <w:left w:val="single" w:sz="7" w:space="0" w:color="000000"/>
              <w:bottom w:val="single" w:sz="7" w:space="0" w:color="000000"/>
              <w:right w:val="single" w:sz="7" w:space="0" w:color="000000"/>
            </w:tcBorders>
          </w:tcPr>
          <w:p w:rsidR="003B1220" w:rsidRDefault="003B1220">
            <w:pPr>
              <w:spacing w:line="120" w:lineRule="exact"/>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spacing w:after="58"/>
              <w:rPr>
                <w:rFonts w:ascii="Microsoft Uighur" w:hAnsi="Microsoft Uighur" w:cs="Microsoft Uighur"/>
                <w:sz w:val="20"/>
                <w:szCs w:val="20"/>
              </w:rPr>
            </w:pPr>
          </w:p>
        </w:tc>
      </w:tr>
    </w:tbl>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20"/>
          <w:szCs w:val="20"/>
        </w:r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20"/>
          <w:szCs w:val="20"/>
        </w:rPr>
        <w:sectPr w:rsidR="003B1220">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Comic Sans MS" w:hAnsi="Comic Sans MS" w:cs="Comic Sans MS"/>
          <w:b/>
          <w:bCs/>
          <w:sz w:val="20"/>
          <w:szCs w:val="20"/>
        </w:rPr>
        <w:sectPr w:rsidR="003B1220">
          <w:type w:val="continuous"/>
          <w:pgSz w:w="11905" w:h="16837"/>
          <w:pgMar w:top="1586" w:right="849" w:bottom="1190" w:left="849" w:header="1586" w:footer="1190" w:gutter="0"/>
          <w:cols w:space="720"/>
          <w:noEndnote/>
        </w:sectPr>
      </w:pPr>
    </w:p>
    <w:p w:rsidR="003B1220" w:rsidRDefault="003B1220">
      <w:pPr>
        <w:tabs>
          <w:tab w:val="left" w:pos="-1440"/>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s>
        <w:rPr>
          <w:rFonts w:ascii="Microsoft Uighur" w:hAnsi="Microsoft Uighur" w:cs="Microsoft Uighur"/>
          <w:sz w:val="20"/>
          <w:szCs w:val="20"/>
        </w:rPr>
      </w:pPr>
    </w:p>
    <w:sectPr w:rsidR="003B1220" w:rsidSect="003B1220">
      <w:pgSz w:w="11905" w:h="16837"/>
      <w:pgMar w:top="1586" w:right="849" w:bottom="1190" w:left="849" w:header="1586" w:footer="119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BF1" w:rsidRDefault="00136BF1" w:rsidP="003B1220">
      <w:r>
        <w:separator/>
      </w:r>
    </w:p>
  </w:endnote>
  <w:endnote w:type="continuationSeparator" w:id="0">
    <w:p w:rsidR="00136BF1" w:rsidRDefault="00136BF1" w:rsidP="003B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icrosoft Uighur">
    <w:panose1 w:val="02000000000000000000"/>
    <w:charset w:val="00"/>
    <w:family w:val="auto"/>
    <w:pitch w:val="variable"/>
    <w:sig w:usb0="00002003" w:usb1="80000000" w:usb2="00000008" w:usb3="00000000" w:csb0="0000004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BF1" w:rsidRDefault="00136BF1" w:rsidP="003B1220">
      <w:r>
        <w:separator/>
      </w:r>
    </w:p>
  </w:footnote>
  <w:footnote w:type="continuationSeparator" w:id="0">
    <w:p w:rsidR="00136BF1" w:rsidRDefault="00136BF1" w:rsidP="003B1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220" w:rsidRDefault="003B1220">
    <w:pPr>
      <w:tabs>
        <w:tab w:val="right" w:pos="10207"/>
      </w:tabs>
      <w:rPr>
        <w:lang w:val="en-GB"/>
      </w:rPr>
    </w:pPr>
    <w:r>
      <w:rPr>
        <w:lang w:val="en-GB"/>
      </w:rPr>
      <w:tab/>
      <w:t>NPDALL-S/302/2004</w:t>
    </w:r>
  </w:p>
  <w:p w:rsidR="003B1220" w:rsidRDefault="003B1220">
    <w:pPr>
      <w:spacing w:line="240" w:lineRule="exact"/>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220" w:rsidRDefault="003B1220">
    <w:pPr>
      <w:framePr w:w="10208" w:wrap="notBeside" w:vAnchor="text" w:hAnchor="text" w:x="1" w:y="1"/>
      <w:jc w:val="center"/>
    </w:pPr>
    <w:r>
      <w:fldChar w:fldCharType="begin"/>
    </w:r>
    <w:r>
      <w:instrText xml:space="preserve">PAGE </w:instrText>
    </w:r>
    <w:r>
      <w:fldChar w:fldCharType="separate"/>
    </w:r>
    <w:r w:rsidR="00F77268">
      <w:rPr>
        <w:noProof/>
      </w:rPr>
      <w:t>28</w:t>
    </w:r>
    <w:r>
      <w:fldChar w:fldCharType="end"/>
    </w:r>
  </w:p>
  <w:p w:rsidR="003B1220" w:rsidRDefault="003B1220">
    <w:pPr>
      <w:tabs>
        <w:tab w:val="right" w:pos="10207"/>
      </w:tabs>
      <w:rPr>
        <w:lang w:val="en-GB"/>
      </w:rPr>
    </w:pPr>
    <w:r>
      <w:rPr>
        <w:lang w:val="en-GB"/>
      </w:rPr>
      <w:tab/>
      <w:t>NPDALL-S/302/2004</w:t>
    </w:r>
  </w:p>
  <w:p w:rsidR="003B1220" w:rsidRDefault="003B1220">
    <w:pPr>
      <w:spacing w:line="240" w:lineRule="exact"/>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name w:val="ParaNumbers1"/>
    <w:lvl w:ilvl="0">
      <w:start w:val="1"/>
      <w:numFmt w:val="decimal"/>
      <w:pStyle w:val="Level1"/>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220"/>
    <w:rsid w:val="00136BF1"/>
    <w:rsid w:val="003B1220"/>
    <w:rsid w:val="00852943"/>
    <w:rsid w:val="00857D07"/>
    <w:rsid w:val="00F7726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a">
    <w:name w:val="_"/>
    <w:basedOn w:val="Normal"/>
    <w:uiPriority w:val="99"/>
    <w:pPr>
      <w:ind w:left="283" w:hanging="283"/>
    </w:pPr>
  </w:style>
  <w:style w:type="paragraph" w:customStyle="1" w:styleId="Level1">
    <w:name w:val="Level 1"/>
    <w:basedOn w:val="Normal"/>
    <w:uiPriority w:val="99"/>
    <w:pPr>
      <w:numPr>
        <w:numId w:val="1"/>
      </w:numPr>
      <w:ind w:left="283" w:hanging="283"/>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a">
    <w:name w:val="_"/>
    <w:basedOn w:val="Normal"/>
    <w:uiPriority w:val="99"/>
    <w:pPr>
      <w:ind w:left="283" w:hanging="283"/>
    </w:pPr>
  </w:style>
  <w:style w:type="paragraph" w:customStyle="1" w:styleId="Level1">
    <w:name w:val="Level 1"/>
    <w:basedOn w:val="Normal"/>
    <w:uiPriority w:val="99"/>
    <w:pPr>
      <w:numPr>
        <w:numId w:val="1"/>
      </w:numPr>
      <w:ind w:left="283" w:hanging="283"/>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7764</Words>
  <Characters>44259</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dc:creator>
  <cp:lastModifiedBy>Tony</cp:lastModifiedBy>
  <cp:revision>2</cp:revision>
  <dcterms:created xsi:type="dcterms:W3CDTF">2013-11-02T07:10:00Z</dcterms:created>
  <dcterms:modified xsi:type="dcterms:W3CDTF">2013-11-02T07:10:00Z</dcterms:modified>
</cp:coreProperties>
</file>